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34" w:type="dxa"/>
        <w:tblCellSpacing w:w="15" w:type="dxa"/>
        <w:tblInd w:w="-796" w:type="dxa"/>
        <w:shd w:val="clear" w:color="auto" w:fill="F2F2F2"/>
        <w:tblCellMar>
          <w:left w:w="0" w:type="dxa"/>
          <w:right w:w="0" w:type="dxa"/>
        </w:tblCellMar>
        <w:tblLook w:val="04A0" w:firstRow="1" w:lastRow="0" w:firstColumn="1" w:lastColumn="0" w:noHBand="0" w:noVBand="1"/>
      </w:tblPr>
      <w:tblGrid>
        <w:gridCol w:w="1134"/>
        <w:gridCol w:w="5973"/>
        <w:gridCol w:w="30"/>
        <w:gridCol w:w="1697"/>
      </w:tblGrid>
      <w:tr w:rsidR="00FE799E" w:rsidRPr="006E55AF" w:rsidTr="00FE799E">
        <w:trPr>
          <w:tblCellSpacing w:w="15" w:type="dxa"/>
        </w:trPr>
        <w:tc>
          <w:tcPr>
            <w:tcW w:w="1089" w:type="dxa"/>
            <w:tcBorders>
              <w:top w:val="nil"/>
              <w:left w:val="nil"/>
              <w:bottom w:val="nil"/>
              <w:right w:val="nil"/>
            </w:tcBorders>
            <w:shd w:val="clear" w:color="auto" w:fill="FCC30A"/>
            <w:tcMar>
              <w:top w:w="150" w:type="dxa"/>
              <w:left w:w="150" w:type="dxa"/>
              <w:bottom w:w="150" w:type="dxa"/>
              <w:right w:w="150" w:type="dxa"/>
            </w:tcMar>
            <w:vAlign w:val="bottom"/>
            <w:hideMark/>
          </w:tcPr>
          <w:p w:rsidR="00FE799E" w:rsidRPr="006E55AF" w:rsidRDefault="00FE799E" w:rsidP="00470864">
            <w:pPr>
              <w:spacing w:after="0" w:line="240" w:lineRule="auto"/>
              <w:rPr>
                <w:rFonts w:ascii="Calibri" w:eastAsia="Times New Roman" w:hAnsi="Calibri" w:cs="Calibri"/>
                <w:b/>
                <w:bCs/>
                <w:color w:val="454545"/>
                <w:sz w:val="16"/>
                <w:szCs w:val="16"/>
                <w:lang w:eastAsia="tr-TR"/>
              </w:rPr>
            </w:pPr>
            <w:r w:rsidRPr="006E55AF">
              <w:rPr>
                <w:rFonts w:ascii="Calibri" w:eastAsia="Times New Roman" w:hAnsi="Calibri" w:cs="Calibri"/>
                <w:b/>
                <w:bCs/>
                <w:color w:val="454545"/>
                <w:sz w:val="16"/>
                <w:szCs w:val="16"/>
                <w:lang w:eastAsia="tr-TR"/>
              </w:rPr>
              <w:t>Ders Kodu</w:t>
            </w:r>
          </w:p>
        </w:tc>
        <w:tc>
          <w:tcPr>
            <w:tcW w:w="5973" w:type="dxa"/>
            <w:gridSpan w:val="2"/>
            <w:tcBorders>
              <w:top w:val="nil"/>
              <w:left w:val="nil"/>
              <w:bottom w:val="nil"/>
              <w:right w:val="nil"/>
            </w:tcBorders>
            <w:shd w:val="clear" w:color="auto" w:fill="FCC30A"/>
            <w:tcMar>
              <w:top w:w="150" w:type="dxa"/>
              <w:left w:w="150" w:type="dxa"/>
              <w:bottom w:w="150" w:type="dxa"/>
              <w:right w:w="150" w:type="dxa"/>
            </w:tcMar>
            <w:vAlign w:val="bottom"/>
            <w:hideMark/>
          </w:tcPr>
          <w:p w:rsidR="00FE799E" w:rsidRPr="006E55AF" w:rsidRDefault="00FE799E" w:rsidP="00470864">
            <w:pPr>
              <w:spacing w:after="0" w:line="240" w:lineRule="auto"/>
              <w:rPr>
                <w:rFonts w:ascii="Calibri" w:eastAsia="Times New Roman" w:hAnsi="Calibri" w:cs="Calibri"/>
                <w:b/>
                <w:bCs/>
                <w:color w:val="454545"/>
                <w:sz w:val="16"/>
                <w:szCs w:val="16"/>
                <w:lang w:eastAsia="tr-TR"/>
              </w:rPr>
            </w:pPr>
            <w:r w:rsidRPr="006E55AF">
              <w:rPr>
                <w:rFonts w:ascii="Calibri" w:eastAsia="Times New Roman" w:hAnsi="Calibri" w:cs="Calibri"/>
                <w:b/>
                <w:bCs/>
                <w:color w:val="454545"/>
                <w:sz w:val="16"/>
                <w:szCs w:val="16"/>
                <w:lang w:eastAsia="tr-TR"/>
              </w:rPr>
              <w:t>Ders Adı</w:t>
            </w:r>
          </w:p>
        </w:tc>
        <w:tc>
          <w:tcPr>
            <w:tcW w:w="1652" w:type="dxa"/>
            <w:tcBorders>
              <w:top w:val="nil"/>
              <w:left w:val="nil"/>
              <w:bottom w:val="nil"/>
              <w:right w:val="nil"/>
            </w:tcBorders>
            <w:shd w:val="clear" w:color="auto" w:fill="FCC30A"/>
            <w:tcMar>
              <w:top w:w="150" w:type="dxa"/>
              <w:left w:w="150" w:type="dxa"/>
              <w:bottom w:w="150" w:type="dxa"/>
              <w:right w:w="150" w:type="dxa"/>
            </w:tcMar>
            <w:vAlign w:val="bottom"/>
            <w:hideMark/>
          </w:tcPr>
          <w:p w:rsidR="00FE799E" w:rsidRPr="006E55AF" w:rsidRDefault="00FE799E" w:rsidP="00470864">
            <w:pPr>
              <w:spacing w:after="0" w:line="240" w:lineRule="auto"/>
              <w:rPr>
                <w:rFonts w:ascii="Calibri" w:eastAsia="Times New Roman" w:hAnsi="Calibri" w:cs="Calibri"/>
                <w:b/>
                <w:bCs/>
                <w:color w:val="454545"/>
                <w:sz w:val="16"/>
                <w:szCs w:val="16"/>
                <w:lang w:eastAsia="tr-TR"/>
              </w:rPr>
            </w:pPr>
            <w:r w:rsidRPr="006E55AF">
              <w:rPr>
                <w:rFonts w:ascii="Calibri" w:eastAsia="Times New Roman" w:hAnsi="Calibri" w:cs="Calibri"/>
                <w:b/>
                <w:bCs/>
                <w:color w:val="454545"/>
                <w:sz w:val="16"/>
                <w:szCs w:val="16"/>
                <w:lang w:eastAsia="tr-TR"/>
              </w:rPr>
              <w:t>Kredi</w:t>
            </w:r>
            <w:r>
              <w:rPr>
                <w:rFonts w:ascii="Calibri" w:eastAsia="Times New Roman" w:hAnsi="Calibri" w:cs="Calibri"/>
                <w:b/>
                <w:bCs/>
                <w:color w:val="454545"/>
                <w:sz w:val="16"/>
                <w:szCs w:val="16"/>
                <w:lang w:eastAsia="tr-TR"/>
              </w:rPr>
              <w:t>si</w:t>
            </w:r>
          </w:p>
        </w:tc>
      </w:tr>
      <w:tr w:rsidR="00FE799E" w:rsidRPr="006E55AF" w:rsidTr="00FE799E">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FE799E" w:rsidRPr="00E17282" w:rsidRDefault="00FE799E" w:rsidP="00470864">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BUS551T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FE799E" w:rsidRPr="00E17282" w:rsidRDefault="00FE799E" w:rsidP="00470864">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Kurumsal Finans</w:t>
            </w:r>
            <w:r>
              <w:rPr>
                <w:rFonts w:cstheme="minorHAnsi"/>
                <w:b/>
                <w:bCs/>
                <w:color w:val="464748"/>
                <w:sz w:val="16"/>
                <w:szCs w:val="16"/>
                <w:lang w:eastAsia="tr-TR"/>
              </w:rPr>
              <w:t xml:space="preserve"> (Corporata Finance)</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FE799E" w:rsidRPr="006E55AF" w:rsidRDefault="00FE799E" w:rsidP="00470864">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FE799E" w:rsidRPr="006E55AF" w:rsidTr="00FE799E">
        <w:trPr>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FE799E" w:rsidRPr="008B71CA" w:rsidRDefault="00FE799E" w:rsidP="00470864">
            <w:pPr>
              <w:shd w:val="clear" w:color="auto" w:fill="F8F8F8"/>
              <w:spacing w:after="0" w:line="240" w:lineRule="auto"/>
              <w:rPr>
                <w:rFonts w:ascii="Calibri" w:eastAsia="Times New Roman" w:hAnsi="Calibri" w:cs="Calibri"/>
                <w:color w:val="464748"/>
                <w:sz w:val="16"/>
                <w:szCs w:val="16"/>
                <w:lang w:eastAsia="tr-TR"/>
              </w:rPr>
            </w:pPr>
            <w:r w:rsidRPr="006671B5">
              <w:rPr>
                <w:rFonts w:ascii="Calibri" w:eastAsia="Times New Roman" w:hAnsi="Calibri" w:cs="Calibri"/>
                <w:color w:val="464748"/>
                <w:sz w:val="16"/>
                <w:szCs w:val="16"/>
                <w:lang w:eastAsia="tr-TR"/>
              </w:rPr>
              <w:t>Kurumsal finansa giriş</w:t>
            </w:r>
            <w:r>
              <w:rPr>
                <w:rFonts w:ascii="Calibri" w:eastAsia="Times New Roman" w:hAnsi="Calibri" w:cs="Calibri"/>
                <w:color w:val="464748"/>
                <w:sz w:val="16"/>
                <w:szCs w:val="16"/>
                <w:lang w:eastAsia="tr-TR"/>
              </w:rPr>
              <w:t>. Finansal kurumlar ve piyasalar. Paranın zaman değeri.</w:t>
            </w:r>
            <w:r w:rsidRPr="006671B5">
              <w:rPr>
                <w:rFonts w:ascii="Calibri" w:eastAsia="Times New Roman" w:hAnsi="Calibri" w:cs="Calibri"/>
                <w:color w:val="464748"/>
                <w:sz w:val="16"/>
                <w:szCs w:val="16"/>
                <w:lang w:eastAsia="tr-TR"/>
              </w:rPr>
              <w:t xml:space="preserve"> </w:t>
            </w:r>
            <w:r>
              <w:rPr>
                <w:rFonts w:ascii="Calibri" w:eastAsia="Times New Roman" w:hAnsi="Calibri" w:cs="Calibri"/>
                <w:color w:val="464748"/>
                <w:sz w:val="16"/>
                <w:szCs w:val="16"/>
                <w:lang w:eastAsia="tr-TR"/>
              </w:rPr>
              <w:t xml:space="preserve"> İ</w:t>
            </w:r>
            <w:r w:rsidRPr="006671B5">
              <w:rPr>
                <w:rFonts w:ascii="Calibri" w:eastAsia="Times New Roman" w:hAnsi="Calibri" w:cs="Calibri"/>
                <w:color w:val="464748"/>
                <w:sz w:val="16"/>
                <w:szCs w:val="16"/>
                <w:lang w:eastAsia="tr-TR"/>
              </w:rPr>
              <w:t>skonto ve faiz kavramı</w:t>
            </w:r>
            <w:r>
              <w:rPr>
                <w:rFonts w:ascii="Calibri" w:eastAsia="Times New Roman" w:hAnsi="Calibri" w:cs="Calibri"/>
                <w:color w:val="464748"/>
                <w:sz w:val="16"/>
                <w:szCs w:val="16"/>
                <w:lang w:eastAsia="tr-TR"/>
              </w:rPr>
              <w:t>. T</w:t>
            </w:r>
            <w:r w:rsidRPr="006671B5">
              <w:rPr>
                <w:rFonts w:ascii="Calibri" w:eastAsia="Times New Roman" w:hAnsi="Calibri" w:cs="Calibri"/>
                <w:color w:val="464748"/>
                <w:sz w:val="16"/>
                <w:szCs w:val="16"/>
                <w:lang w:eastAsia="tr-TR"/>
              </w:rPr>
              <w:t>ahvil ve bono fiyatlama</w:t>
            </w:r>
            <w:r>
              <w:rPr>
                <w:rFonts w:ascii="Calibri" w:eastAsia="Times New Roman" w:hAnsi="Calibri" w:cs="Calibri"/>
                <w:color w:val="464748"/>
                <w:sz w:val="16"/>
                <w:szCs w:val="16"/>
                <w:lang w:eastAsia="tr-TR"/>
              </w:rPr>
              <w:t>. Hisse fiyatlama.</w:t>
            </w:r>
            <w:r w:rsidRPr="00E81458">
              <w:rPr>
                <w:rFonts w:ascii="Calibri" w:eastAsia="Times New Roman" w:hAnsi="Calibri" w:cs="Calibri"/>
                <w:color w:val="464748"/>
                <w:sz w:val="16"/>
                <w:szCs w:val="16"/>
                <w:lang w:eastAsia="tr-TR"/>
              </w:rPr>
              <w:t xml:space="preserve"> </w:t>
            </w:r>
            <w:r>
              <w:rPr>
                <w:rFonts w:ascii="Calibri" w:eastAsia="Times New Roman" w:hAnsi="Calibri" w:cs="Calibri"/>
                <w:color w:val="464748"/>
                <w:sz w:val="16"/>
                <w:szCs w:val="16"/>
                <w:lang w:eastAsia="tr-TR"/>
              </w:rPr>
              <w:t>F</w:t>
            </w:r>
            <w:r w:rsidRPr="00E81458">
              <w:rPr>
                <w:rFonts w:ascii="Calibri" w:eastAsia="Times New Roman" w:hAnsi="Calibri" w:cs="Calibri"/>
                <w:color w:val="464748"/>
                <w:sz w:val="16"/>
                <w:szCs w:val="16"/>
                <w:lang w:eastAsia="tr-TR"/>
              </w:rPr>
              <w:t>inansal tablo</w:t>
            </w:r>
            <w:r>
              <w:rPr>
                <w:rFonts w:ascii="Calibri" w:eastAsia="Times New Roman" w:hAnsi="Calibri" w:cs="Calibri"/>
                <w:color w:val="464748"/>
                <w:sz w:val="16"/>
                <w:szCs w:val="16"/>
                <w:lang w:eastAsia="tr-TR"/>
              </w:rPr>
              <w:t>ların işlevleri ve yorumlanması. U</w:t>
            </w:r>
            <w:r w:rsidRPr="00E81458">
              <w:rPr>
                <w:rFonts w:ascii="Calibri" w:eastAsia="Times New Roman" w:hAnsi="Calibri" w:cs="Calibri"/>
                <w:color w:val="464748"/>
                <w:sz w:val="16"/>
                <w:szCs w:val="16"/>
                <w:lang w:eastAsia="tr-TR"/>
              </w:rPr>
              <w:t>zun vade kaynak planlaması</w:t>
            </w:r>
            <w:r>
              <w:rPr>
                <w:rFonts w:ascii="Calibri" w:eastAsia="Times New Roman" w:hAnsi="Calibri" w:cs="Calibri"/>
                <w:color w:val="464748"/>
                <w:sz w:val="16"/>
                <w:szCs w:val="16"/>
                <w:lang w:eastAsia="tr-TR"/>
              </w:rPr>
              <w:t>. P</w:t>
            </w:r>
            <w:r w:rsidRPr="00E81458">
              <w:rPr>
                <w:rFonts w:ascii="Calibri" w:eastAsia="Times New Roman" w:hAnsi="Calibri" w:cs="Calibri"/>
                <w:color w:val="464748"/>
                <w:sz w:val="16"/>
                <w:szCs w:val="16"/>
                <w:lang w:eastAsia="tr-TR"/>
              </w:rPr>
              <w:t>roforma gelir tablosu ve bilançonun hazırlanması</w:t>
            </w:r>
            <w:r>
              <w:rPr>
                <w:rFonts w:ascii="Calibri" w:eastAsia="Times New Roman" w:hAnsi="Calibri" w:cs="Calibri"/>
                <w:color w:val="464748"/>
                <w:sz w:val="16"/>
                <w:szCs w:val="16"/>
                <w:lang w:eastAsia="tr-TR"/>
              </w:rPr>
              <w:t>. Proforma nakit akışı hesaplaması. S</w:t>
            </w:r>
            <w:r w:rsidRPr="008B71CA">
              <w:rPr>
                <w:rFonts w:ascii="Calibri" w:eastAsia="Times New Roman" w:hAnsi="Calibri" w:cs="Calibri"/>
                <w:color w:val="464748"/>
                <w:sz w:val="16"/>
                <w:szCs w:val="16"/>
                <w:lang w:eastAsia="tr-TR"/>
              </w:rPr>
              <w:t>ermaye yapısı kararları</w:t>
            </w:r>
            <w:r>
              <w:rPr>
                <w:rFonts w:ascii="Calibri" w:eastAsia="Times New Roman" w:hAnsi="Calibri" w:cs="Calibri"/>
                <w:color w:val="464748"/>
                <w:sz w:val="16"/>
                <w:szCs w:val="16"/>
                <w:lang w:eastAsia="tr-TR"/>
              </w:rPr>
              <w:t>.</w:t>
            </w:r>
            <w:r w:rsidRPr="008B71CA">
              <w:rPr>
                <w:rFonts w:ascii="Calibri" w:eastAsia="Times New Roman" w:hAnsi="Calibri" w:cs="Calibri"/>
                <w:color w:val="464748"/>
                <w:sz w:val="16"/>
                <w:szCs w:val="16"/>
                <w:lang w:eastAsia="tr-TR"/>
              </w:rPr>
              <w:t xml:space="preserve"> </w:t>
            </w:r>
            <w:r>
              <w:rPr>
                <w:rFonts w:ascii="Calibri" w:eastAsia="Times New Roman" w:hAnsi="Calibri" w:cs="Calibri"/>
                <w:color w:val="464748"/>
                <w:sz w:val="16"/>
                <w:szCs w:val="16"/>
                <w:lang w:eastAsia="tr-TR"/>
              </w:rPr>
              <w:t>Yatırım kararları ve sermaye bütçeleme.</w:t>
            </w:r>
          </w:p>
        </w:tc>
      </w:tr>
      <w:tr w:rsidR="00FE799E" w:rsidRPr="006E55AF" w:rsidTr="00FE799E">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FE799E" w:rsidRPr="00E17282" w:rsidRDefault="00FE799E" w:rsidP="00470864">
            <w:pPr>
              <w:spacing w:after="0" w:line="240" w:lineRule="auto"/>
              <w:rPr>
                <w:rFonts w:cstheme="minorHAnsi"/>
                <w:b/>
                <w:bCs/>
                <w:color w:val="464748"/>
                <w:sz w:val="16"/>
                <w:szCs w:val="16"/>
                <w:lang w:eastAsia="tr-TR"/>
              </w:rPr>
            </w:pPr>
            <w:r>
              <w:rPr>
                <w:rFonts w:cstheme="minorHAnsi"/>
                <w:b/>
                <w:bCs/>
                <w:color w:val="464748"/>
                <w:sz w:val="16"/>
                <w:szCs w:val="16"/>
                <w:lang w:eastAsia="tr-TR"/>
              </w:rPr>
              <w:t>BUS551</w:t>
            </w:r>
            <w:r w:rsidRPr="00E17282">
              <w:rPr>
                <w:rFonts w:cstheme="minorHAnsi"/>
                <w:b/>
                <w:bCs/>
                <w:color w:val="464748"/>
                <w:sz w:val="16"/>
                <w:szCs w:val="16"/>
                <w:lang w:eastAsia="tr-TR"/>
              </w:rPr>
              <w:t>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FE799E" w:rsidRPr="00E17282" w:rsidRDefault="00FE799E" w:rsidP="00470864">
            <w:pPr>
              <w:spacing w:after="0" w:line="240" w:lineRule="auto"/>
              <w:rPr>
                <w:rFonts w:cstheme="minorHAnsi"/>
                <w:b/>
                <w:bCs/>
                <w:color w:val="464748"/>
                <w:sz w:val="16"/>
                <w:szCs w:val="16"/>
                <w:lang w:eastAsia="tr-TR"/>
              </w:rPr>
            </w:pPr>
            <w:r>
              <w:rPr>
                <w:rFonts w:cstheme="minorHAnsi"/>
                <w:b/>
                <w:bCs/>
                <w:color w:val="464748"/>
                <w:sz w:val="16"/>
                <w:szCs w:val="16"/>
                <w:lang w:eastAsia="tr-TR"/>
              </w:rPr>
              <w:t>Corporata Finance (</w:t>
            </w:r>
            <w:r w:rsidRPr="00E17282">
              <w:rPr>
                <w:rFonts w:cstheme="minorHAnsi"/>
                <w:b/>
                <w:bCs/>
                <w:color w:val="464748"/>
                <w:sz w:val="16"/>
                <w:szCs w:val="16"/>
                <w:lang w:eastAsia="tr-TR"/>
              </w:rPr>
              <w:t>Kurumsal Finans</w:t>
            </w:r>
            <w:r>
              <w:rPr>
                <w:rFonts w:cstheme="minorHAnsi"/>
                <w:b/>
                <w:bCs/>
                <w:color w:val="464748"/>
                <w:sz w:val="16"/>
                <w:szCs w:val="16"/>
                <w:lang w:eastAsia="tr-TR"/>
              </w:rPr>
              <w:t>)</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FE799E" w:rsidRPr="006E55AF" w:rsidRDefault="00FE799E" w:rsidP="00470864">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FE799E" w:rsidRPr="006E55AF" w:rsidTr="00FE799E">
        <w:trPr>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C42A06" w:rsidRPr="00C42A06" w:rsidRDefault="00FE799E" w:rsidP="005A1E5B">
            <w:pPr>
              <w:pStyle w:val="HTMLPreformatted"/>
              <w:shd w:val="clear" w:color="auto" w:fill="FFFFFF"/>
              <w:rPr>
                <w:rFonts w:ascii="Calibri" w:hAnsi="Calibri" w:cs="Calibri"/>
                <w:color w:val="464748"/>
                <w:sz w:val="16"/>
                <w:szCs w:val="16"/>
              </w:rPr>
            </w:pPr>
            <w:r w:rsidRPr="00FE799E">
              <w:rPr>
                <w:rFonts w:ascii="Calibri" w:hAnsi="Calibri" w:cs="Calibri"/>
                <w:color w:val="464748"/>
                <w:sz w:val="16"/>
                <w:szCs w:val="16"/>
              </w:rPr>
              <w:t>Introduction to corporate finance</w:t>
            </w:r>
            <w:r w:rsidR="00C42A06">
              <w:rPr>
                <w:rFonts w:ascii="Calibri" w:hAnsi="Calibri" w:cs="Calibri"/>
                <w:color w:val="464748"/>
                <w:sz w:val="16"/>
                <w:szCs w:val="16"/>
              </w:rPr>
              <w:t>.</w:t>
            </w:r>
            <w:r w:rsidR="00C42A06">
              <w:rPr>
                <w:rFonts w:ascii="inherit" w:hAnsi="inherit"/>
                <w:color w:val="212121"/>
                <w:lang w:val="en"/>
              </w:rPr>
              <w:t xml:space="preserve"> </w:t>
            </w:r>
            <w:r w:rsidR="00C42A06" w:rsidRPr="00C42A06">
              <w:rPr>
                <w:rFonts w:ascii="Calibri" w:hAnsi="Calibri" w:cs="Calibri"/>
                <w:color w:val="464748"/>
                <w:sz w:val="16"/>
                <w:szCs w:val="16"/>
              </w:rPr>
              <w:t>Financial institutions and markets. Time value of money. Discount and interest concept. Bonds and bonds pricing. Share pricing. Functions and interpretation of financial statements. Long-term resource planning.</w:t>
            </w:r>
            <w:r w:rsidR="005A1E5B" w:rsidRPr="00C42A06">
              <w:rPr>
                <w:rFonts w:ascii="Calibri" w:hAnsi="Calibri" w:cs="Calibri"/>
                <w:color w:val="464748"/>
                <w:sz w:val="16"/>
                <w:szCs w:val="16"/>
              </w:rPr>
              <w:t xml:space="preserve"> </w:t>
            </w:r>
            <w:r w:rsidR="005A1E5B">
              <w:rPr>
                <w:rFonts w:ascii="Calibri" w:hAnsi="Calibri" w:cs="Calibri"/>
                <w:color w:val="464748"/>
                <w:sz w:val="16"/>
                <w:szCs w:val="16"/>
              </w:rPr>
              <w:t xml:space="preserve">and P </w:t>
            </w:r>
            <w:r w:rsidR="005A1E5B" w:rsidRPr="00C42A06">
              <w:rPr>
                <w:rFonts w:ascii="Calibri" w:hAnsi="Calibri" w:cs="Calibri"/>
                <w:color w:val="464748"/>
                <w:sz w:val="16"/>
                <w:szCs w:val="16"/>
              </w:rPr>
              <w:t>reparation of</w:t>
            </w:r>
            <w:r w:rsidR="005A1E5B">
              <w:rPr>
                <w:rFonts w:ascii="Calibri" w:hAnsi="Calibri" w:cs="Calibri"/>
                <w:color w:val="464748"/>
                <w:sz w:val="16"/>
                <w:szCs w:val="16"/>
              </w:rPr>
              <w:t xml:space="preserve"> p</w:t>
            </w:r>
            <w:r w:rsidR="00C42A06" w:rsidRPr="00C42A06">
              <w:rPr>
                <w:rFonts w:ascii="Calibri" w:hAnsi="Calibri" w:cs="Calibri"/>
                <w:color w:val="464748"/>
                <w:sz w:val="16"/>
                <w:szCs w:val="16"/>
              </w:rPr>
              <w:t xml:space="preserve">roforma income statement </w:t>
            </w:r>
            <w:r w:rsidR="005A1E5B">
              <w:rPr>
                <w:rFonts w:ascii="Calibri" w:hAnsi="Calibri" w:cs="Calibri"/>
                <w:color w:val="464748"/>
                <w:sz w:val="16"/>
                <w:szCs w:val="16"/>
              </w:rPr>
              <w:t xml:space="preserve">and </w:t>
            </w:r>
            <w:r w:rsidR="00C42A06" w:rsidRPr="00C42A06">
              <w:rPr>
                <w:rFonts w:ascii="Calibri" w:hAnsi="Calibri" w:cs="Calibri"/>
                <w:color w:val="464748"/>
                <w:sz w:val="16"/>
                <w:szCs w:val="16"/>
              </w:rPr>
              <w:t xml:space="preserve">balance sheet. </w:t>
            </w:r>
            <w:r w:rsidR="005A1E5B">
              <w:rPr>
                <w:rFonts w:ascii="Calibri" w:hAnsi="Calibri" w:cs="Calibri"/>
                <w:color w:val="464748"/>
                <w:sz w:val="16"/>
                <w:szCs w:val="16"/>
              </w:rPr>
              <w:t>C</w:t>
            </w:r>
            <w:r w:rsidR="005A1E5B" w:rsidRPr="00C42A06">
              <w:rPr>
                <w:rFonts w:ascii="Calibri" w:hAnsi="Calibri" w:cs="Calibri"/>
                <w:color w:val="464748"/>
                <w:sz w:val="16"/>
                <w:szCs w:val="16"/>
              </w:rPr>
              <w:t xml:space="preserve">alculation </w:t>
            </w:r>
            <w:r w:rsidR="005A1E5B">
              <w:rPr>
                <w:rFonts w:ascii="Calibri" w:hAnsi="Calibri" w:cs="Calibri"/>
                <w:color w:val="464748"/>
                <w:sz w:val="16"/>
                <w:szCs w:val="16"/>
              </w:rPr>
              <w:t xml:space="preserve"> of the p</w:t>
            </w:r>
            <w:r w:rsidR="00C42A06" w:rsidRPr="00C42A06">
              <w:rPr>
                <w:rFonts w:ascii="Calibri" w:hAnsi="Calibri" w:cs="Calibri"/>
                <w:color w:val="464748"/>
                <w:sz w:val="16"/>
                <w:szCs w:val="16"/>
              </w:rPr>
              <w:t>roforma cash flow. Capital structure decisions. Investment decisions and capital budgeting.</w:t>
            </w:r>
          </w:p>
        </w:tc>
      </w:tr>
      <w:tr w:rsidR="005A1E5B" w:rsidRPr="006E55AF" w:rsidTr="00FE799E">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5A1E5B" w:rsidRPr="00E17282" w:rsidRDefault="005A1E5B" w:rsidP="005A1E5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BUS552T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5A1E5B" w:rsidRPr="00E17282" w:rsidRDefault="005A1E5B" w:rsidP="005A1E5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Finansal Piyasalar ve Kurumlar</w:t>
            </w:r>
            <w:r>
              <w:rPr>
                <w:rFonts w:cstheme="minorHAnsi"/>
                <w:b/>
                <w:bCs/>
                <w:color w:val="464748"/>
                <w:sz w:val="16"/>
                <w:szCs w:val="16"/>
                <w:lang w:eastAsia="tr-TR"/>
              </w:rPr>
              <w:t xml:space="preserve"> (Financial Markets and Institutions)</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5A1E5B" w:rsidRPr="006E55AF" w:rsidRDefault="005A1E5B" w:rsidP="005A1E5B">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FE799E" w:rsidRPr="006E55AF" w:rsidTr="00FE799E">
        <w:trPr>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FE799E" w:rsidRPr="00AB2110" w:rsidRDefault="005A1E5B" w:rsidP="00470864">
            <w:pPr>
              <w:spacing w:after="0" w:line="240" w:lineRule="auto"/>
              <w:ind w:right="-106"/>
              <w:rPr>
                <w:rFonts w:ascii="Calibri" w:eastAsia="Times New Roman" w:hAnsi="Calibri" w:cs="Calibri"/>
                <w:b/>
                <w:color w:val="464748"/>
                <w:sz w:val="16"/>
                <w:szCs w:val="16"/>
                <w:lang w:eastAsia="tr-TR"/>
              </w:rPr>
            </w:pPr>
            <w:r w:rsidRPr="00D80045">
              <w:rPr>
                <w:rFonts w:ascii="Calibri" w:eastAsia="Times New Roman" w:hAnsi="Calibri" w:cs="Calibri"/>
                <w:color w:val="464748"/>
                <w:sz w:val="16"/>
                <w:szCs w:val="16"/>
                <w:lang w:eastAsia="tr-TR"/>
              </w:rPr>
              <w:t>Finans</w:t>
            </w:r>
            <w:r>
              <w:rPr>
                <w:rFonts w:ascii="Calibri" w:eastAsia="Times New Roman" w:hAnsi="Calibri" w:cs="Calibri"/>
                <w:color w:val="464748"/>
                <w:sz w:val="16"/>
                <w:szCs w:val="16"/>
                <w:lang w:eastAsia="tr-TR"/>
              </w:rPr>
              <w:t>al piyasalar ve kurumlara giriş. Para-</w:t>
            </w:r>
            <w:r w:rsidRPr="00D80045">
              <w:rPr>
                <w:rFonts w:ascii="Calibri" w:eastAsia="Times New Roman" w:hAnsi="Calibri" w:cs="Calibri"/>
                <w:color w:val="464748"/>
                <w:sz w:val="16"/>
                <w:szCs w:val="16"/>
                <w:lang w:eastAsia="tr-TR"/>
              </w:rPr>
              <w:t>banka ve finansal piyasalar</w:t>
            </w:r>
            <w:r>
              <w:rPr>
                <w:rFonts w:ascii="Calibri" w:eastAsia="Times New Roman" w:hAnsi="Calibri" w:cs="Calibri"/>
                <w:color w:val="464748"/>
                <w:sz w:val="16"/>
                <w:szCs w:val="16"/>
                <w:lang w:eastAsia="tr-TR"/>
              </w:rPr>
              <w:t>.</w:t>
            </w:r>
            <w:r w:rsidRPr="00D80045">
              <w:rPr>
                <w:rFonts w:ascii="Calibri" w:eastAsia="Times New Roman" w:hAnsi="Calibri" w:cs="Calibri"/>
                <w:color w:val="464748"/>
                <w:sz w:val="16"/>
                <w:szCs w:val="16"/>
                <w:lang w:eastAsia="tr-TR"/>
              </w:rPr>
              <w:t xml:space="preserve"> </w:t>
            </w:r>
            <w:r>
              <w:rPr>
                <w:rFonts w:ascii="Calibri" w:eastAsia="Times New Roman" w:hAnsi="Calibri" w:cs="Calibri"/>
                <w:color w:val="464748"/>
                <w:sz w:val="16"/>
                <w:szCs w:val="16"/>
                <w:lang w:eastAsia="tr-TR"/>
              </w:rPr>
              <w:t>F</w:t>
            </w:r>
            <w:r w:rsidRPr="00D80045">
              <w:rPr>
                <w:rFonts w:ascii="Calibri" w:eastAsia="Times New Roman" w:hAnsi="Calibri" w:cs="Calibri"/>
                <w:color w:val="464748"/>
                <w:sz w:val="16"/>
                <w:szCs w:val="16"/>
                <w:lang w:eastAsia="tr-TR"/>
              </w:rPr>
              <w:t xml:space="preserve">inansal </w:t>
            </w:r>
            <w:r>
              <w:rPr>
                <w:rFonts w:ascii="Calibri" w:eastAsia="Times New Roman" w:hAnsi="Calibri" w:cs="Calibri"/>
                <w:color w:val="464748"/>
                <w:sz w:val="16"/>
                <w:szCs w:val="16"/>
                <w:lang w:eastAsia="tr-TR"/>
              </w:rPr>
              <w:t>sisteme genel bakış. Para ve faiz oranlarının tanımı ve işlevi.  Faiz oranlarının davranışları. Faiz oranları vade yapısı. Döviz piyasaları ve döviz kuru oluşumu.</w:t>
            </w:r>
            <w:r w:rsidRPr="00D80045">
              <w:rPr>
                <w:rFonts w:ascii="Calibri" w:eastAsia="Times New Roman" w:hAnsi="Calibri" w:cs="Calibri"/>
                <w:color w:val="464748"/>
                <w:sz w:val="16"/>
                <w:szCs w:val="16"/>
                <w:lang w:eastAsia="tr-TR"/>
              </w:rPr>
              <w:t xml:space="preserve"> </w:t>
            </w:r>
            <w:r>
              <w:rPr>
                <w:rFonts w:ascii="Calibri" w:eastAsia="Times New Roman" w:hAnsi="Calibri" w:cs="Calibri"/>
                <w:color w:val="464748"/>
                <w:sz w:val="16"/>
                <w:szCs w:val="16"/>
                <w:lang w:eastAsia="tr-TR"/>
              </w:rPr>
              <w:t>F</w:t>
            </w:r>
            <w:r w:rsidRPr="00D80045">
              <w:rPr>
                <w:rFonts w:ascii="Calibri" w:eastAsia="Times New Roman" w:hAnsi="Calibri" w:cs="Calibri"/>
                <w:color w:val="464748"/>
                <w:sz w:val="16"/>
                <w:szCs w:val="16"/>
                <w:lang w:eastAsia="tr-TR"/>
              </w:rPr>
              <w:t>inansal krizler</w:t>
            </w:r>
            <w:r>
              <w:rPr>
                <w:rFonts w:ascii="Calibri" w:eastAsia="Times New Roman" w:hAnsi="Calibri" w:cs="Calibri"/>
                <w:color w:val="464748"/>
                <w:sz w:val="16"/>
                <w:szCs w:val="16"/>
                <w:lang w:eastAsia="tr-TR"/>
              </w:rPr>
              <w:t>. Finansal ürünler. Finansla Kurumlar ve ekonomik fonksiyonları. Bankalar, aracı kurumlar, kredi sandıkları, yatırım fonları, emeklilik fonları.</w:t>
            </w:r>
          </w:p>
        </w:tc>
      </w:tr>
      <w:tr w:rsidR="005A1E5B" w:rsidRPr="006E55AF" w:rsidTr="00FE799E">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5A1E5B" w:rsidRPr="00E17282" w:rsidRDefault="005A1E5B" w:rsidP="005A1E5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BUS552T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5A1E5B" w:rsidRPr="00E17282" w:rsidRDefault="005A1E5B" w:rsidP="005A1E5B">
            <w:pPr>
              <w:spacing w:after="0" w:line="240" w:lineRule="auto"/>
              <w:rPr>
                <w:rFonts w:cstheme="minorHAnsi"/>
                <w:b/>
                <w:bCs/>
                <w:color w:val="464748"/>
                <w:sz w:val="16"/>
                <w:szCs w:val="16"/>
                <w:lang w:eastAsia="tr-TR"/>
              </w:rPr>
            </w:pPr>
            <w:r>
              <w:rPr>
                <w:rFonts w:cstheme="minorHAnsi"/>
                <w:b/>
                <w:bCs/>
                <w:color w:val="464748"/>
                <w:sz w:val="16"/>
                <w:szCs w:val="16"/>
                <w:lang w:eastAsia="tr-TR"/>
              </w:rPr>
              <w:t>Financial Markets and Institutions</w:t>
            </w:r>
            <w:r w:rsidRPr="00E17282">
              <w:rPr>
                <w:rFonts w:cstheme="minorHAnsi"/>
                <w:b/>
                <w:bCs/>
                <w:color w:val="464748"/>
                <w:sz w:val="16"/>
                <w:szCs w:val="16"/>
                <w:lang w:eastAsia="tr-TR"/>
              </w:rPr>
              <w:t xml:space="preserve"> </w:t>
            </w:r>
            <w:r>
              <w:rPr>
                <w:rFonts w:cstheme="minorHAnsi"/>
                <w:b/>
                <w:bCs/>
                <w:color w:val="464748"/>
                <w:sz w:val="16"/>
                <w:szCs w:val="16"/>
                <w:lang w:eastAsia="tr-TR"/>
              </w:rPr>
              <w:t>(</w:t>
            </w:r>
            <w:r w:rsidRPr="00E17282">
              <w:rPr>
                <w:rFonts w:cstheme="minorHAnsi"/>
                <w:b/>
                <w:bCs/>
                <w:color w:val="464748"/>
                <w:sz w:val="16"/>
                <w:szCs w:val="16"/>
                <w:lang w:eastAsia="tr-TR"/>
              </w:rPr>
              <w:t>Finansal Piyasalar ve Kurumlar</w:t>
            </w:r>
            <w:r>
              <w:rPr>
                <w:rFonts w:cstheme="minorHAnsi"/>
                <w:b/>
                <w:bCs/>
                <w:color w:val="464748"/>
                <w:sz w:val="16"/>
                <w:szCs w:val="16"/>
                <w:lang w:eastAsia="tr-TR"/>
              </w:rPr>
              <w:t>)</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5A1E5B" w:rsidRPr="006E55AF" w:rsidRDefault="005A1E5B" w:rsidP="005A1E5B">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FE799E" w:rsidRPr="006E55AF" w:rsidTr="00FE799E">
        <w:trPr>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FE799E" w:rsidRPr="006E55AF" w:rsidRDefault="005A1E5B" w:rsidP="005A1E5B">
            <w:pPr>
              <w:pStyle w:val="HTMLPreformatted"/>
              <w:shd w:val="clear" w:color="auto" w:fill="FFFFFF"/>
              <w:rPr>
                <w:rFonts w:ascii="Calibri" w:hAnsi="Calibri" w:cs="Calibri"/>
                <w:color w:val="464748"/>
                <w:sz w:val="16"/>
                <w:szCs w:val="16"/>
              </w:rPr>
            </w:pPr>
            <w:r w:rsidRPr="005A1E5B">
              <w:rPr>
                <w:rFonts w:ascii="Calibri" w:hAnsi="Calibri" w:cs="Calibri"/>
                <w:color w:val="464748"/>
                <w:sz w:val="16"/>
                <w:szCs w:val="16"/>
              </w:rPr>
              <w:t>Introduction to financial markets and institutions. Money-banks and financial markets. Overview of financial system. Definition and function of money and interest rates. Behavior of interest rates. Interest rate structure. Exchange markets and exchange rate formation. Financial crises. Financial products. Financial institutions and their economic functions. Banks, brokerage houses, credit crates, mutual funds, pension funds.</w:t>
            </w:r>
          </w:p>
        </w:tc>
      </w:tr>
      <w:tr w:rsidR="005A1E5B" w:rsidRPr="006E55AF" w:rsidTr="00FE799E">
        <w:trPr>
          <w:trHeight w:val="279"/>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5A1E5B" w:rsidRPr="00E17282" w:rsidRDefault="005A1E5B" w:rsidP="005A1E5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BUS553T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5A1E5B" w:rsidRPr="00E17282" w:rsidRDefault="005A1E5B" w:rsidP="005A1E5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Finansal Veri Analizi</w:t>
            </w:r>
            <w:r>
              <w:rPr>
                <w:rFonts w:cstheme="minorHAnsi"/>
                <w:b/>
                <w:bCs/>
                <w:color w:val="464748"/>
                <w:sz w:val="16"/>
                <w:szCs w:val="16"/>
                <w:lang w:eastAsia="tr-TR"/>
              </w:rPr>
              <w:t xml:space="preserve">  (Financial Data Analysis)</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5A1E5B" w:rsidRPr="006E55AF" w:rsidRDefault="005A1E5B" w:rsidP="005A1E5B">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FE799E" w:rsidRPr="006E55AF" w:rsidTr="00FE799E">
        <w:trPr>
          <w:trHeight w:val="427"/>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FE799E" w:rsidRPr="006E55AF" w:rsidRDefault="005A1E5B" w:rsidP="00470864">
            <w:pPr>
              <w:spacing w:after="0" w:line="240" w:lineRule="auto"/>
              <w:rPr>
                <w:rFonts w:ascii="Calibri" w:eastAsia="Times New Roman" w:hAnsi="Calibri" w:cs="Calibri"/>
                <w:color w:val="464748"/>
                <w:sz w:val="16"/>
                <w:szCs w:val="16"/>
                <w:lang w:eastAsia="tr-TR"/>
              </w:rPr>
            </w:pPr>
            <w:r>
              <w:rPr>
                <w:rFonts w:ascii="Calibri" w:eastAsia="Times New Roman" w:hAnsi="Calibri" w:cs="Calibri"/>
                <w:color w:val="464748"/>
                <w:sz w:val="16"/>
                <w:szCs w:val="16"/>
                <w:lang w:eastAsia="tr-TR"/>
              </w:rPr>
              <w:t>Veri tanımı, sınıflandırılması ve analizi hazır hale getirilmesi. Zaman serileri ve panel veriler.  Ortalama türleri, standart sapma-volatilite, risk-varyans.  Finansal veriler ve istatistiki dağılım türleri. Regresyon analizi. Finansal veri işleme ve analiz etme.</w:t>
            </w:r>
          </w:p>
        </w:tc>
      </w:tr>
      <w:tr w:rsidR="005A1E5B" w:rsidRPr="006E55AF" w:rsidTr="00FE799E">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5A1E5B" w:rsidRPr="00E17282" w:rsidRDefault="005A1E5B" w:rsidP="005A1E5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BUS553T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5A1E5B" w:rsidRPr="00E17282" w:rsidRDefault="005A1E5B" w:rsidP="005A1E5B">
            <w:pPr>
              <w:spacing w:after="0" w:line="240" w:lineRule="auto"/>
              <w:rPr>
                <w:rFonts w:cstheme="minorHAnsi"/>
                <w:b/>
                <w:bCs/>
                <w:color w:val="464748"/>
                <w:sz w:val="16"/>
                <w:szCs w:val="16"/>
                <w:lang w:eastAsia="tr-TR"/>
              </w:rPr>
            </w:pPr>
            <w:r>
              <w:rPr>
                <w:rFonts w:cstheme="minorHAnsi"/>
                <w:b/>
                <w:bCs/>
                <w:color w:val="464748"/>
                <w:sz w:val="16"/>
                <w:szCs w:val="16"/>
                <w:lang w:eastAsia="tr-TR"/>
              </w:rPr>
              <w:t>Financial Data Analysis</w:t>
            </w:r>
            <w:r w:rsidRPr="00E17282">
              <w:rPr>
                <w:rFonts w:cstheme="minorHAnsi"/>
                <w:b/>
                <w:bCs/>
                <w:color w:val="464748"/>
                <w:sz w:val="16"/>
                <w:szCs w:val="16"/>
                <w:lang w:eastAsia="tr-TR"/>
              </w:rPr>
              <w:t xml:space="preserve"> </w:t>
            </w:r>
            <w:r>
              <w:rPr>
                <w:rFonts w:cstheme="minorHAnsi"/>
                <w:b/>
                <w:bCs/>
                <w:color w:val="464748"/>
                <w:sz w:val="16"/>
                <w:szCs w:val="16"/>
                <w:lang w:eastAsia="tr-TR"/>
              </w:rPr>
              <w:t>(</w:t>
            </w:r>
            <w:r w:rsidRPr="00E17282">
              <w:rPr>
                <w:rFonts w:cstheme="minorHAnsi"/>
                <w:b/>
                <w:bCs/>
                <w:color w:val="464748"/>
                <w:sz w:val="16"/>
                <w:szCs w:val="16"/>
                <w:lang w:eastAsia="tr-TR"/>
              </w:rPr>
              <w:t>Finansal Veri Analizi</w:t>
            </w:r>
            <w:r>
              <w:rPr>
                <w:rFonts w:cstheme="minorHAnsi"/>
                <w:b/>
                <w:bCs/>
                <w:color w:val="464748"/>
                <w:sz w:val="16"/>
                <w:szCs w:val="16"/>
                <w:lang w:eastAsia="tr-TR"/>
              </w:rPr>
              <w:t xml:space="preserve">  )</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5A1E5B" w:rsidRPr="006E55AF" w:rsidRDefault="005A1E5B" w:rsidP="005A1E5B">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FE799E" w:rsidRPr="006E55AF" w:rsidTr="00FE799E">
        <w:trPr>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FE799E" w:rsidRPr="006E55AF" w:rsidRDefault="005A1E5B" w:rsidP="00470864">
            <w:pPr>
              <w:spacing w:after="0" w:line="240" w:lineRule="auto"/>
              <w:rPr>
                <w:rFonts w:ascii="Calibri" w:eastAsia="Times New Roman" w:hAnsi="Calibri" w:cs="Calibri"/>
                <w:color w:val="464748"/>
                <w:sz w:val="16"/>
                <w:szCs w:val="16"/>
                <w:lang w:eastAsia="tr-TR"/>
              </w:rPr>
            </w:pPr>
            <w:r w:rsidRPr="005A1E5B">
              <w:rPr>
                <w:rFonts w:ascii="Calibri" w:eastAsia="Times New Roman" w:hAnsi="Calibri" w:cs="Calibri"/>
                <w:color w:val="464748"/>
                <w:sz w:val="16"/>
                <w:szCs w:val="16"/>
                <w:lang w:eastAsia="tr-TR"/>
              </w:rPr>
              <w:t>Data definition, classification and analysis. Time series and panel data. Average types, standard deviation-volatility, risk-variance. Financial data and statistical distribution types. Regression analysis. Financial data processing and analysis.</w:t>
            </w:r>
          </w:p>
        </w:tc>
      </w:tr>
      <w:tr w:rsidR="005A1E5B" w:rsidRPr="006E55AF" w:rsidTr="00FE799E">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5A1E5B" w:rsidRPr="00E17282" w:rsidRDefault="00D778DE" w:rsidP="005A1E5B">
            <w:pPr>
              <w:spacing w:after="0" w:line="240" w:lineRule="auto"/>
              <w:rPr>
                <w:rFonts w:cstheme="minorHAnsi"/>
                <w:b/>
                <w:bCs/>
                <w:color w:val="464748"/>
                <w:sz w:val="16"/>
                <w:szCs w:val="16"/>
                <w:lang w:eastAsia="tr-TR"/>
              </w:rPr>
            </w:pPr>
            <w:r>
              <w:rPr>
                <w:rFonts w:cstheme="minorHAnsi"/>
                <w:b/>
                <w:bCs/>
                <w:color w:val="464748"/>
                <w:sz w:val="16"/>
                <w:szCs w:val="16"/>
                <w:lang w:eastAsia="tr-TR"/>
              </w:rPr>
              <w:t>BUS50</w:t>
            </w:r>
            <w:r w:rsidR="005A1E5B" w:rsidRPr="00E17282">
              <w:rPr>
                <w:rFonts w:cstheme="minorHAnsi"/>
                <w:b/>
                <w:bCs/>
                <w:color w:val="464748"/>
                <w:sz w:val="16"/>
                <w:szCs w:val="16"/>
                <w:lang w:eastAsia="tr-TR"/>
              </w:rPr>
              <w:t>4T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5A1E5B" w:rsidRPr="00E17282" w:rsidRDefault="005A1E5B" w:rsidP="005A1E5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Mali Tablolar Analizi</w:t>
            </w:r>
            <w:r>
              <w:rPr>
                <w:rFonts w:cstheme="minorHAnsi"/>
                <w:b/>
                <w:bCs/>
                <w:color w:val="464748"/>
                <w:sz w:val="16"/>
                <w:szCs w:val="16"/>
                <w:lang w:eastAsia="tr-TR"/>
              </w:rPr>
              <w:t xml:space="preserve"> (Financial Statement Analysis)</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5A1E5B" w:rsidRPr="006E55AF" w:rsidRDefault="005A1E5B" w:rsidP="005A1E5B">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FE799E" w:rsidRPr="006E55AF" w:rsidTr="00FE799E">
        <w:trPr>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FE799E" w:rsidRPr="006E55AF" w:rsidRDefault="00D32AF1" w:rsidP="00470864">
            <w:pPr>
              <w:spacing w:after="0" w:line="240" w:lineRule="auto"/>
              <w:rPr>
                <w:rFonts w:ascii="Calibri" w:eastAsia="Times New Roman" w:hAnsi="Calibri" w:cs="Calibri"/>
                <w:color w:val="464748"/>
                <w:sz w:val="16"/>
                <w:szCs w:val="16"/>
                <w:lang w:eastAsia="tr-TR"/>
              </w:rPr>
            </w:pPr>
            <w:r>
              <w:rPr>
                <w:rFonts w:ascii="Calibri" w:eastAsia="Times New Roman" w:hAnsi="Calibri" w:cs="Calibri"/>
                <w:color w:val="464748"/>
                <w:sz w:val="16"/>
                <w:szCs w:val="16"/>
                <w:lang w:eastAsia="tr-TR"/>
              </w:rPr>
              <w:t>Mali tabloların gelişimi İşletmelerin diğer paydaşlarını</w:t>
            </w:r>
            <w:r w:rsidRPr="00AB2110">
              <w:rPr>
                <w:rFonts w:ascii="Calibri" w:eastAsia="Times New Roman" w:hAnsi="Calibri" w:cs="Calibri"/>
                <w:color w:val="464748"/>
                <w:sz w:val="16"/>
                <w:szCs w:val="16"/>
                <w:lang w:eastAsia="tr-TR"/>
              </w:rPr>
              <w:t xml:space="preserve"> bilgilendirme sorumluluğu </w:t>
            </w:r>
            <w:r>
              <w:rPr>
                <w:rFonts w:ascii="Calibri" w:eastAsia="Times New Roman" w:hAnsi="Calibri" w:cs="Calibri"/>
                <w:color w:val="464748"/>
                <w:sz w:val="16"/>
                <w:szCs w:val="16"/>
                <w:lang w:eastAsia="tr-TR"/>
              </w:rPr>
              <w:t>ve finansal tablo kullanıcıları. M</w:t>
            </w:r>
            <w:r w:rsidRPr="00AB2110">
              <w:rPr>
                <w:rFonts w:ascii="Calibri" w:eastAsia="Times New Roman" w:hAnsi="Calibri" w:cs="Calibri"/>
                <w:color w:val="464748"/>
                <w:sz w:val="16"/>
                <w:szCs w:val="16"/>
                <w:lang w:eastAsia="tr-TR"/>
              </w:rPr>
              <w:t xml:space="preserve">ali tablo türleri ve </w:t>
            </w:r>
            <w:r>
              <w:rPr>
                <w:rFonts w:ascii="Calibri" w:eastAsia="Times New Roman" w:hAnsi="Calibri" w:cs="Calibri"/>
                <w:color w:val="464748"/>
                <w:sz w:val="16"/>
                <w:szCs w:val="16"/>
                <w:lang w:eastAsia="tr-TR"/>
              </w:rPr>
              <w:t>mali tablo yapıları. B</w:t>
            </w:r>
            <w:r w:rsidRPr="00AB2110">
              <w:rPr>
                <w:rFonts w:ascii="Calibri" w:eastAsia="Times New Roman" w:hAnsi="Calibri" w:cs="Calibri"/>
                <w:color w:val="464748"/>
                <w:sz w:val="16"/>
                <w:szCs w:val="16"/>
                <w:lang w:eastAsia="tr-TR"/>
              </w:rPr>
              <w:t>ila</w:t>
            </w:r>
            <w:r>
              <w:rPr>
                <w:rFonts w:ascii="Calibri" w:eastAsia="Times New Roman" w:hAnsi="Calibri" w:cs="Calibri"/>
                <w:color w:val="464748"/>
                <w:sz w:val="16"/>
                <w:szCs w:val="16"/>
                <w:lang w:eastAsia="tr-TR"/>
              </w:rPr>
              <w:t xml:space="preserve">nço ve </w:t>
            </w:r>
            <w:r w:rsidRPr="00AB2110">
              <w:rPr>
                <w:rFonts w:ascii="Calibri" w:eastAsia="Times New Roman" w:hAnsi="Calibri" w:cs="Calibri"/>
                <w:color w:val="464748"/>
                <w:sz w:val="16"/>
                <w:szCs w:val="16"/>
                <w:lang w:eastAsia="tr-TR"/>
              </w:rPr>
              <w:t>gelir tablosu</w:t>
            </w:r>
            <w:r>
              <w:rPr>
                <w:rFonts w:ascii="Calibri" w:eastAsia="Times New Roman" w:hAnsi="Calibri" w:cs="Calibri"/>
                <w:color w:val="464748"/>
                <w:sz w:val="16"/>
                <w:szCs w:val="16"/>
                <w:lang w:eastAsia="tr-TR"/>
              </w:rPr>
              <w:t>.</w:t>
            </w:r>
            <w:r w:rsidRPr="00AB2110">
              <w:rPr>
                <w:rFonts w:ascii="Calibri" w:eastAsia="Times New Roman" w:hAnsi="Calibri" w:cs="Calibri"/>
                <w:color w:val="464748"/>
                <w:sz w:val="16"/>
                <w:szCs w:val="16"/>
                <w:lang w:eastAsia="tr-TR"/>
              </w:rPr>
              <w:t xml:space="preserve"> </w:t>
            </w:r>
            <w:r>
              <w:rPr>
                <w:rFonts w:ascii="Calibri" w:eastAsia="Times New Roman" w:hAnsi="Calibri" w:cs="Calibri"/>
                <w:color w:val="464748"/>
                <w:sz w:val="16"/>
                <w:szCs w:val="16"/>
                <w:lang w:eastAsia="tr-TR"/>
              </w:rPr>
              <w:t>K</w:t>
            </w:r>
            <w:r w:rsidRPr="00AB2110">
              <w:rPr>
                <w:rFonts w:ascii="Calibri" w:eastAsia="Times New Roman" w:hAnsi="Calibri" w:cs="Calibri"/>
                <w:color w:val="464748"/>
                <w:sz w:val="16"/>
                <w:szCs w:val="16"/>
                <w:lang w:eastAsia="tr-TR"/>
              </w:rPr>
              <w:t>ar</w:t>
            </w:r>
            <w:r>
              <w:rPr>
                <w:rFonts w:ascii="Calibri" w:eastAsia="Times New Roman" w:hAnsi="Calibri" w:cs="Calibri"/>
                <w:color w:val="464748"/>
                <w:sz w:val="16"/>
                <w:szCs w:val="16"/>
                <w:lang w:eastAsia="tr-TR"/>
              </w:rPr>
              <w:t>şılaştırmalı tablolar analizi (yatay analiz). Y</w:t>
            </w:r>
            <w:r w:rsidRPr="00AB2110">
              <w:rPr>
                <w:rFonts w:ascii="Calibri" w:eastAsia="Times New Roman" w:hAnsi="Calibri" w:cs="Calibri"/>
                <w:color w:val="464748"/>
                <w:sz w:val="16"/>
                <w:szCs w:val="16"/>
                <w:lang w:eastAsia="tr-TR"/>
              </w:rPr>
              <w:t>üzde yöntemiyle analiz</w:t>
            </w:r>
            <w:r>
              <w:rPr>
                <w:rFonts w:ascii="Calibri" w:eastAsia="Times New Roman" w:hAnsi="Calibri" w:cs="Calibri"/>
                <w:color w:val="464748"/>
                <w:sz w:val="16"/>
                <w:szCs w:val="16"/>
                <w:lang w:eastAsia="tr-TR"/>
              </w:rPr>
              <w:t xml:space="preserve"> (dikey analiz). Oran analizi. Fon akım tablosu ve nakit akım tablosu.  Ö</w:t>
            </w:r>
            <w:r w:rsidRPr="00AB2110">
              <w:rPr>
                <w:rFonts w:ascii="Calibri" w:eastAsia="Times New Roman" w:hAnsi="Calibri" w:cs="Calibri"/>
                <w:color w:val="464748"/>
                <w:sz w:val="16"/>
                <w:szCs w:val="16"/>
                <w:lang w:eastAsia="tr-TR"/>
              </w:rPr>
              <w:t>zkaynaklar değişim</w:t>
            </w:r>
            <w:r>
              <w:rPr>
                <w:rFonts w:ascii="Calibri" w:eastAsia="Times New Roman" w:hAnsi="Calibri" w:cs="Calibri"/>
                <w:color w:val="464748"/>
                <w:sz w:val="16"/>
                <w:szCs w:val="16"/>
                <w:lang w:eastAsia="tr-TR"/>
              </w:rPr>
              <w:t xml:space="preserve"> tablosu ve kâr dağıtım tablosu. K</w:t>
            </w:r>
            <w:r w:rsidRPr="00AB2110">
              <w:rPr>
                <w:rFonts w:ascii="Calibri" w:eastAsia="Times New Roman" w:hAnsi="Calibri" w:cs="Calibri"/>
                <w:color w:val="464748"/>
                <w:sz w:val="16"/>
                <w:szCs w:val="16"/>
                <w:lang w:eastAsia="tr-TR"/>
              </w:rPr>
              <w:t>onsolide finansal tablolar</w:t>
            </w:r>
            <w:r>
              <w:rPr>
                <w:rFonts w:ascii="Calibri" w:eastAsia="Times New Roman" w:hAnsi="Calibri" w:cs="Calibri"/>
                <w:color w:val="464748"/>
                <w:sz w:val="16"/>
                <w:szCs w:val="16"/>
                <w:lang w:eastAsia="tr-TR"/>
              </w:rPr>
              <w:t>. Proforma tablolar hazırlama.</w:t>
            </w:r>
          </w:p>
        </w:tc>
      </w:tr>
      <w:tr w:rsidR="005A1E5B" w:rsidRPr="006E55AF" w:rsidTr="00FE799E">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5A1E5B" w:rsidRPr="00E17282" w:rsidRDefault="00D778DE" w:rsidP="005A1E5B">
            <w:pPr>
              <w:spacing w:after="0" w:line="240" w:lineRule="auto"/>
              <w:rPr>
                <w:rFonts w:cstheme="minorHAnsi"/>
                <w:b/>
                <w:bCs/>
                <w:color w:val="464748"/>
                <w:sz w:val="16"/>
                <w:szCs w:val="16"/>
                <w:lang w:eastAsia="tr-TR"/>
              </w:rPr>
            </w:pPr>
            <w:r>
              <w:rPr>
                <w:rFonts w:cstheme="minorHAnsi"/>
                <w:b/>
                <w:bCs/>
                <w:color w:val="464748"/>
                <w:sz w:val="16"/>
                <w:szCs w:val="16"/>
                <w:lang w:eastAsia="tr-TR"/>
              </w:rPr>
              <w:t>BUS50</w:t>
            </w:r>
            <w:bookmarkStart w:id="0" w:name="_GoBack"/>
            <w:bookmarkEnd w:id="0"/>
            <w:r w:rsidR="005A1E5B" w:rsidRPr="00E17282">
              <w:rPr>
                <w:rFonts w:cstheme="minorHAnsi"/>
                <w:b/>
                <w:bCs/>
                <w:color w:val="464748"/>
                <w:sz w:val="16"/>
                <w:szCs w:val="16"/>
                <w:lang w:eastAsia="tr-TR"/>
              </w:rPr>
              <w:t>4T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5A1E5B" w:rsidRPr="00E17282" w:rsidRDefault="005A1E5B" w:rsidP="005A1E5B">
            <w:pPr>
              <w:spacing w:after="0" w:line="240" w:lineRule="auto"/>
              <w:rPr>
                <w:rFonts w:cstheme="minorHAnsi"/>
                <w:b/>
                <w:bCs/>
                <w:color w:val="464748"/>
                <w:sz w:val="16"/>
                <w:szCs w:val="16"/>
                <w:lang w:eastAsia="tr-TR"/>
              </w:rPr>
            </w:pPr>
            <w:r>
              <w:rPr>
                <w:rFonts w:cstheme="minorHAnsi"/>
                <w:b/>
                <w:bCs/>
                <w:color w:val="464748"/>
                <w:sz w:val="16"/>
                <w:szCs w:val="16"/>
                <w:lang w:eastAsia="tr-TR"/>
              </w:rPr>
              <w:t>Financial Statement Analysis</w:t>
            </w:r>
            <w:r w:rsidRPr="00E17282">
              <w:rPr>
                <w:rFonts w:cstheme="minorHAnsi"/>
                <w:b/>
                <w:bCs/>
                <w:color w:val="464748"/>
                <w:sz w:val="16"/>
                <w:szCs w:val="16"/>
                <w:lang w:eastAsia="tr-TR"/>
              </w:rPr>
              <w:t xml:space="preserve"> </w:t>
            </w:r>
            <w:r>
              <w:rPr>
                <w:rFonts w:cstheme="minorHAnsi"/>
                <w:b/>
                <w:bCs/>
                <w:color w:val="464748"/>
                <w:sz w:val="16"/>
                <w:szCs w:val="16"/>
                <w:lang w:eastAsia="tr-TR"/>
              </w:rPr>
              <w:t>(</w:t>
            </w:r>
            <w:r w:rsidRPr="00E17282">
              <w:rPr>
                <w:rFonts w:cstheme="minorHAnsi"/>
                <w:b/>
                <w:bCs/>
                <w:color w:val="464748"/>
                <w:sz w:val="16"/>
                <w:szCs w:val="16"/>
                <w:lang w:eastAsia="tr-TR"/>
              </w:rPr>
              <w:t>Mali Tablolar Analizi</w:t>
            </w:r>
            <w:r>
              <w:rPr>
                <w:rFonts w:cstheme="minorHAnsi"/>
                <w:b/>
                <w:bCs/>
                <w:color w:val="464748"/>
                <w:sz w:val="16"/>
                <w:szCs w:val="16"/>
                <w:lang w:eastAsia="tr-TR"/>
              </w:rPr>
              <w:t>)</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5A1E5B" w:rsidRPr="006E55AF" w:rsidRDefault="005A1E5B" w:rsidP="005A1E5B">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FE799E" w:rsidRPr="006E55AF" w:rsidTr="00FE799E">
        <w:trPr>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D32AF1" w:rsidRPr="00D32AF1" w:rsidRDefault="00D32AF1" w:rsidP="00D32AF1">
            <w:pPr>
              <w:pStyle w:val="HTMLPreformatted"/>
              <w:shd w:val="clear" w:color="auto" w:fill="FFFFFF"/>
              <w:rPr>
                <w:rFonts w:ascii="Calibri" w:hAnsi="Calibri" w:cs="Calibri"/>
                <w:color w:val="464748"/>
                <w:sz w:val="16"/>
                <w:szCs w:val="16"/>
              </w:rPr>
            </w:pPr>
            <w:r w:rsidRPr="00D32AF1">
              <w:rPr>
                <w:rFonts w:ascii="Calibri" w:hAnsi="Calibri" w:cs="Calibri"/>
                <w:color w:val="464748"/>
                <w:sz w:val="16"/>
                <w:szCs w:val="16"/>
              </w:rPr>
              <w:t>Development of financial statements The responsibility of informing the other stakeholders of the businesses and the users of the financial statements. Types of financial statements and financial statement structures. Balance sheet and income statement. Comparative tables analysis (horizontal analysis). Percentage analysis (vertical analysis). Ratio analysis. Fund flow table and cash flow table. Statement of changes in shareholders' equity and statement of profit distribution. Consolidated financial statements. Preparing proforma tables.</w:t>
            </w:r>
          </w:p>
          <w:p w:rsidR="00FE799E" w:rsidRPr="006E55AF" w:rsidRDefault="00FE799E" w:rsidP="00D32AF1">
            <w:pPr>
              <w:pStyle w:val="HTMLPreformatted"/>
              <w:shd w:val="clear" w:color="auto" w:fill="FFFFFF"/>
              <w:rPr>
                <w:rFonts w:ascii="Calibri" w:hAnsi="Calibri" w:cs="Calibri"/>
                <w:color w:val="464748"/>
                <w:sz w:val="16"/>
                <w:szCs w:val="16"/>
              </w:rPr>
            </w:pPr>
          </w:p>
        </w:tc>
      </w:tr>
      <w:tr w:rsidR="005A1E5B" w:rsidRPr="006E55AF" w:rsidTr="00FE799E">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5A1E5B" w:rsidRPr="00E17282" w:rsidRDefault="005A1E5B" w:rsidP="005A1E5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BUS555T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5A1E5B" w:rsidRPr="00E17282" w:rsidRDefault="005A1E5B" w:rsidP="005A1E5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Türkiye Ekonomisi</w:t>
            </w:r>
            <w:r>
              <w:rPr>
                <w:rFonts w:cstheme="minorHAnsi"/>
                <w:b/>
                <w:bCs/>
                <w:color w:val="464748"/>
                <w:sz w:val="16"/>
                <w:szCs w:val="16"/>
                <w:lang w:eastAsia="tr-TR"/>
              </w:rPr>
              <w:t xml:space="preserve"> (Turkish Economy)</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5A1E5B" w:rsidRPr="006E55AF" w:rsidRDefault="005A1E5B" w:rsidP="005A1E5B">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5A1E5B" w:rsidRPr="006E55AF" w:rsidTr="00FE799E">
        <w:trPr>
          <w:trHeight w:val="427"/>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5A1E5B" w:rsidRPr="006E55AF" w:rsidRDefault="005A1E5B" w:rsidP="005A1E5B">
            <w:pPr>
              <w:spacing w:after="0" w:line="240" w:lineRule="auto"/>
              <w:rPr>
                <w:rFonts w:ascii="Calibri" w:eastAsia="Times New Roman" w:hAnsi="Calibri" w:cs="Calibri"/>
                <w:color w:val="464748"/>
                <w:sz w:val="16"/>
                <w:szCs w:val="16"/>
                <w:lang w:eastAsia="tr-TR"/>
              </w:rPr>
            </w:pPr>
            <w:r w:rsidRPr="005E1DCE">
              <w:rPr>
                <w:rFonts w:ascii="Calibri" w:eastAsia="Times New Roman" w:hAnsi="Calibri" w:cs="Calibri"/>
                <w:color w:val="464748"/>
                <w:sz w:val="16"/>
                <w:szCs w:val="16"/>
                <w:lang w:eastAsia="tr-TR"/>
              </w:rPr>
              <w:t>Türkiye ekonomisi ve T</w:t>
            </w:r>
            <w:r>
              <w:rPr>
                <w:rFonts w:ascii="Calibri" w:eastAsia="Times New Roman" w:hAnsi="Calibri" w:cs="Calibri"/>
                <w:color w:val="464748"/>
                <w:sz w:val="16"/>
                <w:szCs w:val="16"/>
                <w:lang w:eastAsia="tr-TR"/>
              </w:rPr>
              <w:t>ürk ekonomik kurumlarının tanıtımı. Türk e</w:t>
            </w:r>
            <w:r w:rsidRPr="005E1DCE">
              <w:rPr>
                <w:rFonts w:ascii="Calibri" w:eastAsia="Times New Roman" w:hAnsi="Calibri" w:cs="Calibri"/>
                <w:color w:val="464748"/>
                <w:sz w:val="16"/>
                <w:szCs w:val="16"/>
                <w:lang w:eastAsia="tr-TR"/>
              </w:rPr>
              <w:t>k</w:t>
            </w:r>
            <w:r>
              <w:rPr>
                <w:rFonts w:ascii="Calibri" w:eastAsia="Times New Roman" w:hAnsi="Calibri" w:cs="Calibri"/>
                <w:color w:val="464748"/>
                <w:sz w:val="16"/>
                <w:szCs w:val="16"/>
                <w:lang w:eastAsia="tr-TR"/>
              </w:rPr>
              <w:t>onomisinin yakın dönem tarihi. İçe</w:t>
            </w:r>
            <w:r w:rsidRPr="005E1DCE">
              <w:rPr>
                <w:rFonts w:ascii="Calibri" w:eastAsia="Times New Roman" w:hAnsi="Calibri" w:cs="Calibri"/>
                <w:color w:val="464748"/>
                <w:sz w:val="16"/>
                <w:szCs w:val="16"/>
                <w:lang w:eastAsia="tr-TR"/>
              </w:rPr>
              <w:t xml:space="preserve"> ve dışa</w:t>
            </w:r>
            <w:r>
              <w:rPr>
                <w:rFonts w:ascii="Calibri" w:eastAsia="Times New Roman" w:hAnsi="Calibri" w:cs="Calibri"/>
                <w:color w:val="464748"/>
                <w:sz w:val="16"/>
                <w:szCs w:val="16"/>
                <w:lang w:eastAsia="tr-TR"/>
              </w:rPr>
              <w:t xml:space="preserve"> </w:t>
            </w:r>
            <w:r w:rsidRPr="005E1DCE">
              <w:rPr>
                <w:rFonts w:ascii="Calibri" w:eastAsia="Times New Roman" w:hAnsi="Calibri" w:cs="Calibri"/>
                <w:color w:val="464748"/>
                <w:sz w:val="16"/>
                <w:szCs w:val="16"/>
                <w:lang w:eastAsia="tr-TR"/>
              </w:rPr>
              <w:t>dönük stratejiler</w:t>
            </w:r>
            <w:r>
              <w:rPr>
                <w:rFonts w:ascii="Calibri" w:eastAsia="Times New Roman" w:hAnsi="Calibri" w:cs="Calibri"/>
                <w:color w:val="464748"/>
                <w:sz w:val="16"/>
                <w:szCs w:val="16"/>
                <w:lang w:eastAsia="tr-TR"/>
              </w:rPr>
              <w:t>. S</w:t>
            </w:r>
            <w:r w:rsidRPr="005E1DCE">
              <w:rPr>
                <w:rFonts w:ascii="Calibri" w:eastAsia="Times New Roman" w:hAnsi="Calibri" w:cs="Calibri"/>
                <w:color w:val="464748"/>
                <w:sz w:val="16"/>
                <w:szCs w:val="16"/>
                <w:lang w:eastAsia="tr-TR"/>
              </w:rPr>
              <w:t xml:space="preserve">iyasi </w:t>
            </w:r>
            <w:r>
              <w:rPr>
                <w:rFonts w:ascii="Calibri" w:eastAsia="Times New Roman" w:hAnsi="Calibri" w:cs="Calibri"/>
                <w:color w:val="464748"/>
                <w:sz w:val="16"/>
                <w:szCs w:val="16"/>
                <w:lang w:eastAsia="tr-TR"/>
              </w:rPr>
              <w:t xml:space="preserve">kurumlar ve uzun-vadede büyüme. Kısa </w:t>
            </w:r>
            <w:r w:rsidRPr="005E1DCE">
              <w:rPr>
                <w:rFonts w:ascii="Calibri" w:eastAsia="Times New Roman" w:hAnsi="Calibri" w:cs="Calibri"/>
                <w:color w:val="464748"/>
                <w:sz w:val="16"/>
                <w:szCs w:val="16"/>
                <w:lang w:eastAsia="tr-TR"/>
              </w:rPr>
              <w:t>dönemli iktisadi dalgala</w:t>
            </w:r>
            <w:r>
              <w:rPr>
                <w:rFonts w:ascii="Calibri" w:eastAsia="Times New Roman" w:hAnsi="Calibri" w:cs="Calibri"/>
                <w:color w:val="464748"/>
                <w:sz w:val="16"/>
                <w:szCs w:val="16"/>
                <w:lang w:eastAsia="tr-TR"/>
              </w:rPr>
              <w:t xml:space="preserve">nmalar. Enflasyon ve işsizlik. Para, </w:t>
            </w:r>
            <w:r w:rsidRPr="005E1DCE">
              <w:rPr>
                <w:rFonts w:ascii="Calibri" w:eastAsia="Times New Roman" w:hAnsi="Calibri" w:cs="Calibri"/>
                <w:color w:val="464748"/>
                <w:sz w:val="16"/>
                <w:szCs w:val="16"/>
                <w:lang w:eastAsia="tr-TR"/>
              </w:rPr>
              <w:t>ma</w:t>
            </w:r>
            <w:r>
              <w:rPr>
                <w:rFonts w:ascii="Calibri" w:eastAsia="Times New Roman" w:hAnsi="Calibri" w:cs="Calibri"/>
                <w:color w:val="464748"/>
                <w:sz w:val="16"/>
                <w:szCs w:val="16"/>
                <w:lang w:eastAsia="tr-TR"/>
              </w:rPr>
              <w:t>liye ve döviz kuru politikaları. D</w:t>
            </w:r>
            <w:r w:rsidRPr="005E1DCE">
              <w:rPr>
                <w:rFonts w:ascii="Calibri" w:eastAsia="Times New Roman" w:hAnsi="Calibri" w:cs="Calibri"/>
                <w:color w:val="464748"/>
                <w:sz w:val="16"/>
                <w:szCs w:val="16"/>
                <w:lang w:eastAsia="tr-TR"/>
              </w:rPr>
              <w:t>ış ticaret ve sana</w:t>
            </w:r>
            <w:r>
              <w:rPr>
                <w:rFonts w:ascii="Calibri" w:eastAsia="Times New Roman" w:hAnsi="Calibri" w:cs="Calibri"/>
                <w:color w:val="464748"/>
                <w:sz w:val="16"/>
                <w:szCs w:val="16"/>
                <w:lang w:eastAsia="tr-TR"/>
              </w:rPr>
              <w:t>yinin uluslararası rekabet gücü. S</w:t>
            </w:r>
            <w:r w:rsidRPr="005E1DCE">
              <w:rPr>
                <w:rFonts w:ascii="Calibri" w:eastAsia="Times New Roman" w:hAnsi="Calibri" w:cs="Calibri"/>
                <w:color w:val="464748"/>
                <w:sz w:val="16"/>
                <w:szCs w:val="16"/>
                <w:lang w:eastAsia="tr-TR"/>
              </w:rPr>
              <w:t>ermaye akımları, doğrudan uluslara</w:t>
            </w:r>
            <w:r>
              <w:rPr>
                <w:rFonts w:ascii="Calibri" w:eastAsia="Times New Roman" w:hAnsi="Calibri" w:cs="Calibri"/>
                <w:color w:val="464748"/>
                <w:sz w:val="16"/>
                <w:szCs w:val="16"/>
                <w:lang w:eastAsia="tr-TR"/>
              </w:rPr>
              <w:t>rası yatırımlar ve özelleştirme. Y</w:t>
            </w:r>
            <w:r w:rsidRPr="005E1DCE">
              <w:rPr>
                <w:rFonts w:ascii="Calibri" w:eastAsia="Times New Roman" w:hAnsi="Calibri" w:cs="Calibri"/>
                <w:color w:val="464748"/>
                <w:sz w:val="16"/>
                <w:szCs w:val="16"/>
                <w:lang w:eastAsia="tr-TR"/>
              </w:rPr>
              <w:t>erel ve küresel krizlerin ekonomi üzerindeki etkisi.</w:t>
            </w:r>
          </w:p>
        </w:tc>
      </w:tr>
      <w:tr w:rsidR="005A1E5B" w:rsidRPr="006E55AF" w:rsidTr="00FE799E">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5A1E5B" w:rsidRPr="00E17282" w:rsidRDefault="005A1E5B" w:rsidP="005A1E5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BUS555T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5A1E5B" w:rsidRPr="00E17282" w:rsidRDefault="005A1E5B" w:rsidP="005A1E5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Türkiye Ekonomisi</w:t>
            </w:r>
            <w:r>
              <w:rPr>
                <w:rFonts w:cstheme="minorHAnsi"/>
                <w:b/>
                <w:bCs/>
                <w:color w:val="464748"/>
                <w:sz w:val="16"/>
                <w:szCs w:val="16"/>
                <w:lang w:eastAsia="tr-TR"/>
              </w:rPr>
              <w:t xml:space="preserve"> (Turkish Economy)</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5A1E5B" w:rsidRPr="006E55AF" w:rsidRDefault="005A1E5B" w:rsidP="005A1E5B">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5A1E5B" w:rsidRPr="006E55AF" w:rsidTr="00FE799E">
        <w:trPr>
          <w:trHeight w:val="427"/>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5A1E5B" w:rsidRPr="006E55AF" w:rsidRDefault="005A1E5B" w:rsidP="00AE62F8">
            <w:pPr>
              <w:pStyle w:val="HTMLPreformatted"/>
              <w:shd w:val="clear" w:color="auto" w:fill="FFFFFF"/>
              <w:rPr>
                <w:rFonts w:ascii="Calibri" w:hAnsi="Calibri" w:cs="Calibri"/>
                <w:color w:val="464748"/>
                <w:sz w:val="16"/>
                <w:szCs w:val="16"/>
              </w:rPr>
            </w:pPr>
            <w:r w:rsidRPr="00AE62F8">
              <w:rPr>
                <w:rFonts w:ascii="Calibri" w:hAnsi="Calibri" w:cs="Calibri"/>
                <w:color w:val="464748"/>
                <w:sz w:val="16"/>
                <w:szCs w:val="16"/>
              </w:rPr>
              <w:t xml:space="preserve">Definition of the Turkey's economy and the </w:t>
            </w:r>
            <w:r w:rsidR="00AE62F8" w:rsidRPr="00AE62F8">
              <w:rPr>
                <w:rFonts w:ascii="Calibri" w:hAnsi="Calibri" w:cs="Calibri"/>
                <w:color w:val="464748"/>
                <w:sz w:val="16"/>
                <w:szCs w:val="16"/>
              </w:rPr>
              <w:t>Turkish economic institutions</w:t>
            </w:r>
            <w:r w:rsidRPr="00AE62F8">
              <w:rPr>
                <w:rFonts w:ascii="Calibri" w:hAnsi="Calibri" w:cs="Calibri"/>
                <w:color w:val="464748"/>
                <w:sz w:val="16"/>
                <w:szCs w:val="16"/>
              </w:rPr>
              <w:t>. The recent history of the Turkish economy. Inward and outward strategies. Political institutions and long-term growth. Short term economic fluctuations. Inflation and unemployment. Money, fiscal and exchange rate policies. International competitiveness of foreign trade and industry. Capital flows, direct international investments and privatization. The impact of local and global crises on the economy.</w:t>
            </w:r>
          </w:p>
        </w:tc>
      </w:tr>
      <w:tr w:rsidR="00AE62F8" w:rsidRPr="007A7ECF" w:rsidTr="00FE799E">
        <w:trPr>
          <w:tblCellSpacing w:w="15" w:type="dxa"/>
        </w:trPr>
        <w:tc>
          <w:tcPr>
            <w:tcW w:w="1089" w:type="dxa"/>
            <w:shd w:val="clear" w:color="auto" w:fill="C0D6EB"/>
            <w:tcMar>
              <w:top w:w="90" w:type="dxa"/>
              <w:left w:w="150" w:type="dxa"/>
              <w:bottom w:w="90" w:type="dxa"/>
              <w:right w:w="150" w:type="dxa"/>
            </w:tcMar>
          </w:tcPr>
          <w:p w:rsidR="00AE62F8" w:rsidRPr="00E17282" w:rsidRDefault="00AE62F8" w:rsidP="00AE62F8">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BUS556T</w:t>
            </w:r>
          </w:p>
        </w:tc>
        <w:tc>
          <w:tcPr>
            <w:tcW w:w="5943" w:type="dxa"/>
            <w:shd w:val="clear" w:color="auto" w:fill="C0D6EB"/>
            <w:tcMar>
              <w:top w:w="90" w:type="dxa"/>
              <w:left w:w="150" w:type="dxa"/>
              <w:bottom w:w="90" w:type="dxa"/>
              <w:right w:w="150" w:type="dxa"/>
            </w:tcMar>
          </w:tcPr>
          <w:p w:rsidR="00AE62F8" w:rsidRPr="00E17282" w:rsidRDefault="00AE62F8" w:rsidP="00AE62F8">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Finansal Ekonometri</w:t>
            </w:r>
            <w:r>
              <w:rPr>
                <w:rFonts w:cstheme="minorHAnsi"/>
                <w:b/>
                <w:bCs/>
                <w:color w:val="464748"/>
                <w:sz w:val="16"/>
                <w:szCs w:val="16"/>
                <w:lang w:eastAsia="tr-TR"/>
              </w:rPr>
              <w:t xml:space="preserve"> (Financial Econometrics)</w:t>
            </w:r>
          </w:p>
        </w:tc>
        <w:tc>
          <w:tcPr>
            <w:tcW w:w="1682" w:type="dxa"/>
            <w:gridSpan w:val="2"/>
            <w:shd w:val="clear" w:color="auto" w:fill="C0D6EB"/>
            <w:tcMar>
              <w:top w:w="90" w:type="dxa"/>
              <w:left w:w="150" w:type="dxa"/>
              <w:bottom w:w="90" w:type="dxa"/>
              <w:right w:w="150" w:type="dxa"/>
            </w:tcMar>
          </w:tcPr>
          <w:p w:rsidR="00AE62F8" w:rsidRPr="006E55AF" w:rsidRDefault="00AE62F8" w:rsidP="00AE62F8">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AE62F8" w:rsidRPr="00872637" w:rsidTr="00FE799E">
        <w:trPr>
          <w:trHeight w:val="217"/>
          <w:tblCellSpacing w:w="15" w:type="dxa"/>
        </w:trPr>
        <w:tc>
          <w:tcPr>
            <w:tcW w:w="8774" w:type="dxa"/>
            <w:gridSpan w:val="4"/>
            <w:shd w:val="clear" w:color="auto" w:fill="auto"/>
            <w:tcMar>
              <w:top w:w="90" w:type="dxa"/>
              <w:left w:w="150" w:type="dxa"/>
              <w:bottom w:w="90" w:type="dxa"/>
              <w:right w:w="150" w:type="dxa"/>
            </w:tcMar>
          </w:tcPr>
          <w:p w:rsidR="00AE62F8" w:rsidRPr="006E55AF" w:rsidRDefault="00D32AF1" w:rsidP="00AE62F8">
            <w:pPr>
              <w:spacing w:after="0" w:line="240" w:lineRule="auto"/>
              <w:rPr>
                <w:rFonts w:ascii="Calibri" w:eastAsia="Times New Roman" w:hAnsi="Calibri" w:cs="Calibri"/>
                <w:color w:val="464748"/>
                <w:sz w:val="16"/>
                <w:szCs w:val="16"/>
                <w:lang w:eastAsia="tr-TR"/>
              </w:rPr>
            </w:pPr>
            <w:r w:rsidRPr="005E1DCE">
              <w:rPr>
                <w:rFonts w:ascii="Calibri" w:eastAsia="Times New Roman" w:hAnsi="Calibri" w:cs="Calibri"/>
                <w:color w:val="464748"/>
                <w:sz w:val="16"/>
                <w:szCs w:val="16"/>
                <w:lang w:eastAsia="tr-TR"/>
              </w:rPr>
              <w:t xml:space="preserve">Finansal ekonometriye giriş ve temel kavramlar, finansal zaman serilerinin özellikleri, etkin piyasa hipotezi ve bugünkü değer kavramı, sermaye getirilerinin tahmin edilebilirliği, finansal piyasalarda tek değişkenli </w:t>
            </w:r>
            <w:r>
              <w:rPr>
                <w:rFonts w:ascii="Calibri" w:eastAsia="Times New Roman" w:hAnsi="Calibri" w:cs="Calibri"/>
                <w:color w:val="464748"/>
                <w:sz w:val="16"/>
                <w:szCs w:val="16"/>
                <w:lang w:eastAsia="tr-TR"/>
              </w:rPr>
              <w:t xml:space="preserve">doğrusal stokastik modeller, </w:t>
            </w:r>
            <w:r w:rsidRPr="005E1DCE">
              <w:rPr>
                <w:rFonts w:ascii="Calibri" w:eastAsia="Times New Roman" w:hAnsi="Calibri" w:cs="Calibri"/>
                <w:color w:val="464748"/>
                <w:sz w:val="16"/>
                <w:szCs w:val="16"/>
                <w:lang w:eastAsia="tr-TR"/>
              </w:rPr>
              <w:t>alternatif yaklaşımlar, finansal piyasalarda çok değişkenli modelleme, finansal piyasalar ve volatilite, alternatif volatilite tahmin yöntemleri</w:t>
            </w:r>
            <w:r>
              <w:rPr>
                <w:rFonts w:ascii="Calibri" w:eastAsia="Times New Roman" w:hAnsi="Calibri" w:cs="Calibri"/>
                <w:color w:val="464748"/>
                <w:sz w:val="16"/>
                <w:szCs w:val="16"/>
                <w:lang w:eastAsia="tr-TR"/>
              </w:rPr>
              <w:t>, value-at-risk, finansal veri analizi ve yorumlama.</w:t>
            </w:r>
          </w:p>
        </w:tc>
      </w:tr>
      <w:tr w:rsidR="00AE62F8" w:rsidRPr="006E55AF" w:rsidTr="00470864">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AE62F8" w:rsidRPr="00E17282" w:rsidRDefault="00AE62F8" w:rsidP="00AE62F8">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BUS556T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AE62F8" w:rsidRPr="00E17282" w:rsidRDefault="00AE62F8" w:rsidP="00AE62F8">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Finansal Ekonometri</w:t>
            </w:r>
            <w:r>
              <w:rPr>
                <w:rFonts w:cstheme="minorHAnsi"/>
                <w:b/>
                <w:bCs/>
                <w:color w:val="464748"/>
                <w:sz w:val="16"/>
                <w:szCs w:val="16"/>
                <w:lang w:eastAsia="tr-TR"/>
              </w:rPr>
              <w:t xml:space="preserve"> (Financial Econometrics)</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AE62F8" w:rsidRPr="006E55AF" w:rsidRDefault="00AE62F8" w:rsidP="00AE62F8">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5A1E5B" w:rsidRPr="008B71CA" w:rsidTr="00470864">
        <w:trPr>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5A1E5B" w:rsidRPr="008B71CA" w:rsidRDefault="00D32AF1" w:rsidP="00D32AF1">
            <w:pPr>
              <w:pStyle w:val="HTMLPreformatted"/>
              <w:shd w:val="clear" w:color="auto" w:fill="FFFFFF"/>
              <w:rPr>
                <w:rFonts w:ascii="Calibri" w:hAnsi="Calibri" w:cs="Calibri"/>
                <w:color w:val="464748"/>
                <w:sz w:val="16"/>
                <w:szCs w:val="16"/>
              </w:rPr>
            </w:pPr>
            <w:r w:rsidRPr="00D32AF1">
              <w:rPr>
                <w:rFonts w:ascii="Calibri" w:hAnsi="Calibri" w:cs="Calibri"/>
                <w:color w:val="464748"/>
                <w:sz w:val="16"/>
                <w:szCs w:val="16"/>
              </w:rPr>
              <w:t>Introduction to financial econometrics and basic concepts. Properties of financial time series. Effective market hypothesis and present value concept. Estimation of capital returns. Univariate linear stochastic models in financial markets. Alternative approaches. Multivariate modeling in financial markets. Financial markets and volatility. Alternative volatility estimation methods. Value-at-risk, financial data analysis and interpretation.</w:t>
            </w:r>
          </w:p>
        </w:tc>
      </w:tr>
      <w:tr w:rsidR="00D32AF1" w:rsidRPr="006E55AF" w:rsidTr="00470864">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D32AF1" w:rsidRPr="00E17282" w:rsidRDefault="00D32AF1" w:rsidP="00D32AF1">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lastRenderedPageBreak/>
              <w:t>BUS557T</w:t>
            </w:r>
          </w:p>
          <w:p w:rsidR="00D32AF1" w:rsidRPr="00E17282" w:rsidRDefault="00D32AF1" w:rsidP="00D32AF1">
            <w:pPr>
              <w:spacing w:after="0" w:line="240" w:lineRule="auto"/>
              <w:rPr>
                <w:rFonts w:cstheme="minorHAnsi"/>
                <w:b/>
                <w:bCs/>
                <w:color w:val="464748"/>
                <w:sz w:val="16"/>
                <w:szCs w:val="16"/>
                <w:lang w:eastAsia="tr-TR"/>
              </w:rPr>
            </w:pP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D32AF1" w:rsidRPr="00E17282" w:rsidRDefault="00D32AF1" w:rsidP="00D32AF1">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İleri Kurumsal Finans</w:t>
            </w:r>
            <w:r>
              <w:rPr>
                <w:rFonts w:cstheme="minorHAnsi"/>
                <w:b/>
                <w:bCs/>
                <w:color w:val="464748"/>
                <w:sz w:val="16"/>
                <w:szCs w:val="16"/>
                <w:lang w:eastAsia="tr-TR"/>
              </w:rPr>
              <w:t xml:space="preserve"> (Advanced Corporate Finance)</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D32AF1" w:rsidRPr="006E55AF" w:rsidRDefault="00D32AF1" w:rsidP="00D32AF1">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5A1E5B" w:rsidRPr="005B4B1C" w:rsidTr="00470864">
        <w:trPr>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5A1E5B" w:rsidRPr="005B4B1C" w:rsidRDefault="00D32AF1" w:rsidP="005A1E5B">
            <w:pPr>
              <w:spacing w:after="0" w:line="240" w:lineRule="auto"/>
              <w:rPr>
                <w:rFonts w:cstheme="minorHAnsi"/>
                <w:b/>
                <w:bCs/>
                <w:color w:val="464748"/>
                <w:sz w:val="16"/>
                <w:szCs w:val="16"/>
                <w:lang w:eastAsia="tr-TR"/>
              </w:rPr>
            </w:pPr>
            <w:r>
              <w:rPr>
                <w:rFonts w:ascii="Calibri" w:eastAsia="Times New Roman" w:hAnsi="Calibri" w:cs="Calibri"/>
                <w:color w:val="464748"/>
                <w:sz w:val="16"/>
                <w:szCs w:val="16"/>
                <w:lang w:eastAsia="tr-TR"/>
              </w:rPr>
              <w:t>Şirket değerleme. Yatırım kararları. F</w:t>
            </w:r>
            <w:r w:rsidRPr="00AC3500">
              <w:rPr>
                <w:rFonts w:ascii="Calibri" w:eastAsia="Times New Roman" w:hAnsi="Calibri" w:cs="Calibri"/>
                <w:color w:val="464748"/>
                <w:sz w:val="16"/>
                <w:szCs w:val="16"/>
                <w:lang w:eastAsia="tr-TR"/>
              </w:rPr>
              <w:t>inansal politika kararlarının şirketin değeri üzerindeki etkileri</w:t>
            </w:r>
            <w:r>
              <w:rPr>
                <w:rFonts w:ascii="Calibri" w:eastAsia="Times New Roman" w:hAnsi="Calibri" w:cs="Calibri"/>
                <w:color w:val="464748"/>
                <w:sz w:val="16"/>
                <w:szCs w:val="16"/>
                <w:lang w:eastAsia="tr-TR"/>
              </w:rPr>
              <w:t>. Şirket</w:t>
            </w:r>
            <w:r w:rsidRPr="00AC3500">
              <w:rPr>
                <w:rFonts w:ascii="Calibri" w:eastAsia="Times New Roman" w:hAnsi="Calibri" w:cs="Calibri"/>
                <w:color w:val="464748"/>
                <w:sz w:val="16"/>
                <w:szCs w:val="16"/>
                <w:lang w:eastAsia="tr-TR"/>
              </w:rPr>
              <w:t xml:space="preserve"> birleşmeler</w:t>
            </w:r>
            <w:r>
              <w:rPr>
                <w:rFonts w:ascii="Calibri" w:eastAsia="Times New Roman" w:hAnsi="Calibri" w:cs="Calibri"/>
                <w:color w:val="464748"/>
                <w:sz w:val="16"/>
                <w:szCs w:val="16"/>
                <w:lang w:eastAsia="tr-TR"/>
              </w:rPr>
              <w:t>i</w:t>
            </w:r>
            <w:r w:rsidRPr="00AC3500">
              <w:rPr>
                <w:rFonts w:ascii="Calibri" w:eastAsia="Times New Roman" w:hAnsi="Calibri" w:cs="Calibri"/>
                <w:color w:val="464748"/>
                <w:sz w:val="16"/>
                <w:szCs w:val="16"/>
                <w:lang w:eastAsia="tr-TR"/>
              </w:rPr>
              <w:t xml:space="preserve"> ve </w:t>
            </w:r>
            <w:r>
              <w:rPr>
                <w:rFonts w:ascii="Calibri" w:eastAsia="Times New Roman" w:hAnsi="Calibri" w:cs="Calibri"/>
                <w:color w:val="464748"/>
                <w:sz w:val="16"/>
                <w:szCs w:val="16"/>
                <w:lang w:eastAsia="tr-TR"/>
              </w:rPr>
              <w:t>satınalmaları. Karpayı dağıtım politikaları. Optimal sermaye yapısı. Leasing ve faktöring. R</w:t>
            </w:r>
            <w:r w:rsidRPr="00AC3500">
              <w:rPr>
                <w:rFonts w:ascii="Calibri" w:eastAsia="Times New Roman" w:hAnsi="Calibri" w:cs="Calibri"/>
                <w:color w:val="464748"/>
                <w:sz w:val="16"/>
                <w:szCs w:val="16"/>
                <w:lang w:eastAsia="tr-TR"/>
              </w:rPr>
              <w:t xml:space="preserve">iskten korunma </w:t>
            </w:r>
            <w:r>
              <w:rPr>
                <w:rFonts w:ascii="Calibri" w:eastAsia="Times New Roman" w:hAnsi="Calibri" w:cs="Calibri"/>
                <w:color w:val="464748"/>
                <w:sz w:val="16"/>
                <w:szCs w:val="16"/>
                <w:lang w:eastAsia="tr-TR"/>
              </w:rPr>
              <w:t>ve riskten korunma araçları. Türev ürünler.</w:t>
            </w:r>
          </w:p>
        </w:tc>
      </w:tr>
      <w:tr w:rsidR="00D32AF1" w:rsidRPr="006E55AF" w:rsidTr="00470864">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D32AF1" w:rsidRPr="00E17282" w:rsidRDefault="00D32AF1" w:rsidP="00D32AF1">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BUS557T</w:t>
            </w:r>
          </w:p>
          <w:p w:rsidR="00D32AF1" w:rsidRPr="00E17282" w:rsidRDefault="00D32AF1" w:rsidP="00D32AF1">
            <w:pPr>
              <w:spacing w:after="0" w:line="240" w:lineRule="auto"/>
              <w:rPr>
                <w:rFonts w:cstheme="minorHAnsi"/>
                <w:b/>
                <w:bCs/>
                <w:color w:val="464748"/>
                <w:sz w:val="16"/>
                <w:szCs w:val="16"/>
                <w:lang w:eastAsia="tr-TR"/>
              </w:rPr>
            </w:pP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D32AF1" w:rsidRPr="00E17282" w:rsidRDefault="00D32AF1" w:rsidP="00D32AF1">
            <w:pPr>
              <w:spacing w:after="0" w:line="240" w:lineRule="auto"/>
              <w:rPr>
                <w:rFonts w:cstheme="minorHAnsi"/>
                <w:b/>
                <w:bCs/>
                <w:color w:val="464748"/>
                <w:sz w:val="16"/>
                <w:szCs w:val="16"/>
                <w:lang w:eastAsia="tr-TR"/>
              </w:rPr>
            </w:pPr>
            <w:r>
              <w:rPr>
                <w:rFonts w:cstheme="minorHAnsi"/>
                <w:b/>
                <w:bCs/>
                <w:color w:val="464748"/>
                <w:sz w:val="16"/>
                <w:szCs w:val="16"/>
                <w:lang w:eastAsia="tr-TR"/>
              </w:rPr>
              <w:t>Advanced Corporate Finance</w:t>
            </w:r>
            <w:r w:rsidRPr="00E17282">
              <w:rPr>
                <w:rFonts w:cstheme="minorHAnsi"/>
                <w:b/>
                <w:bCs/>
                <w:color w:val="464748"/>
                <w:sz w:val="16"/>
                <w:szCs w:val="16"/>
                <w:lang w:eastAsia="tr-TR"/>
              </w:rPr>
              <w:t xml:space="preserve"> </w:t>
            </w:r>
            <w:r>
              <w:rPr>
                <w:rFonts w:cstheme="minorHAnsi"/>
                <w:b/>
                <w:bCs/>
                <w:color w:val="464748"/>
                <w:sz w:val="16"/>
                <w:szCs w:val="16"/>
                <w:lang w:eastAsia="tr-TR"/>
              </w:rPr>
              <w:t>(</w:t>
            </w:r>
            <w:r w:rsidRPr="00E17282">
              <w:rPr>
                <w:rFonts w:cstheme="minorHAnsi"/>
                <w:b/>
                <w:bCs/>
                <w:color w:val="464748"/>
                <w:sz w:val="16"/>
                <w:szCs w:val="16"/>
                <w:lang w:eastAsia="tr-TR"/>
              </w:rPr>
              <w:t>İleri Kurumsal Finans</w:t>
            </w:r>
            <w:r>
              <w:rPr>
                <w:rFonts w:cstheme="minorHAnsi"/>
                <w:b/>
                <w:bCs/>
                <w:color w:val="464748"/>
                <w:sz w:val="16"/>
                <w:szCs w:val="16"/>
                <w:lang w:eastAsia="tr-TR"/>
              </w:rPr>
              <w:t>)</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D32AF1" w:rsidRPr="006E55AF" w:rsidRDefault="00D32AF1" w:rsidP="00D32AF1">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5A1E5B" w:rsidRPr="00AB2110" w:rsidTr="00470864">
        <w:trPr>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5A1E5B" w:rsidRPr="00D32AF1" w:rsidRDefault="00D32AF1" w:rsidP="005A1E5B">
            <w:pPr>
              <w:spacing w:after="0" w:line="240" w:lineRule="auto"/>
              <w:ind w:right="-106"/>
              <w:rPr>
                <w:rFonts w:ascii="Calibri" w:eastAsia="Times New Roman" w:hAnsi="Calibri" w:cs="Calibri"/>
                <w:color w:val="464748"/>
                <w:sz w:val="16"/>
                <w:szCs w:val="16"/>
                <w:lang w:eastAsia="tr-TR"/>
              </w:rPr>
            </w:pPr>
            <w:r w:rsidRPr="00D32AF1">
              <w:rPr>
                <w:rFonts w:ascii="Calibri" w:hAnsi="Calibri" w:cs="Calibri"/>
                <w:color w:val="464748"/>
                <w:sz w:val="16"/>
                <w:szCs w:val="16"/>
              </w:rPr>
              <w:t>Company valuation. Investment decisions. Effects of financial policy decisions on the value of the company. Mergers and acquisitions. Dividend distribution policies. Optimal capital structure. Leasing and factoring. Hedging and hedging tools. Derivative products.</w:t>
            </w:r>
          </w:p>
        </w:tc>
      </w:tr>
      <w:tr w:rsidR="00D32AF1" w:rsidRPr="006E55AF" w:rsidTr="00470864">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D32AF1" w:rsidRPr="00E17282" w:rsidRDefault="00D32AF1" w:rsidP="00D32AF1">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BUS558T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D32AF1" w:rsidRPr="00E17282" w:rsidRDefault="00D32AF1" w:rsidP="00D32AF1">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Uluslararası Finans</w:t>
            </w:r>
            <w:r>
              <w:rPr>
                <w:rFonts w:cstheme="minorHAnsi"/>
                <w:b/>
                <w:bCs/>
                <w:color w:val="464748"/>
                <w:sz w:val="16"/>
                <w:szCs w:val="16"/>
                <w:lang w:eastAsia="tr-TR"/>
              </w:rPr>
              <w:t xml:space="preserve"> (International Finance)</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D32AF1" w:rsidRPr="006E55AF" w:rsidRDefault="00D32AF1" w:rsidP="00D32AF1">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D32AF1" w:rsidRPr="006E55AF" w:rsidTr="00470864">
        <w:trPr>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D32AF1" w:rsidRPr="006E55AF" w:rsidRDefault="00D32AF1" w:rsidP="00D32AF1">
            <w:pPr>
              <w:spacing w:after="0" w:line="240" w:lineRule="auto"/>
              <w:rPr>
                <w:rFonts w:ascii="Calibri" w:eastAsia="Times New Roman" w:hAnsi="Calibri" w:cs="Calibri"/>
                <w:color w:val="464748"/>
                <w:sz w:val="16"/>
                <w:szCs w:val="16"/>
                <w:lang w:eastAsia="tr-TR"/>
              </w:rPr>
            </w:pPr>
            <w:r w:rsidRPr="00AB2110">
              <w:rPr>
                <w:rFonts w:ascii="Calibri" w:eastAsia="Calibri" w:hAnsi="Calibri" w:cs="Calibri"/>
                <w:color w:val="464748"/>
                <w:sz w:val="16"/>
                <w:szCs w:val="16"/>
                <w:shd w:val="clear" w:color="auto" w:fill="FFFFFF"/>
              </w:rPr>
              <w:t>Uluslararası finans piyasaları</w:t>
            </w:r>
            <w:r>
              <w:rPr>
                <w:rFonts w:ascii="Calibri" w:eastAsia="Calibri" w:hAnsi="Calibri" w:cs="Calibri"/>
                <w:color w:val="464748"/>
                <w:sz w:val="16"/>
                <w:szCs w:val="16"/>
                <w:shd w:val="clear" w:color="auto" w:fill="FFFFFF"/>
              </w:rPr>
              <w:t>nın kuramsal ve ampirik analizi. Ödemeler dengesinde ayarlama. D</w:t>
            </w:r>
            <w:r w:rsidRPr="005E1DCE">
              <w:rPr>
                <w:rFonts w:ascii="Calibri" w:eastAsia="Calibri" w:hAnsi="Calibri" w:cs="Calibri"/>
                <w:color w:val="464748"/>
                <w:sz w:val="16"/>
                <w:szCs w:val="16"/>
                <w:shd w:val="clear" w:color="auto" w:fill="FFFFFF"/>
              </w:rPr>
              <w:t xml:space="preserve">öviz kuru sistemleri </w:t>
            </w:r>
            <w:r>
              <w:rPr>
                <w:rFonts w:ascii="Calibri" w:eastAsia="Calibri" w:hAnsi="Calibri" w:cs="Calibri"/>
                <w:color w:val="464748"/>
                <w:sz w:val="16"/>
                <w:szCs w:val="16"/>
                <w:shd w:val="clear" w:color="auto" w:fill="FFFFFF"/>
              </w:rPr>
              <w:t>ve döviz kuru oluşumu teorileri. S</w:t>
            </w:r>
            <w:r w:rsidRPr="00AB2110">
              <w:rPr>
                <w:rFonts w:ascii="Calibri" w:eastAsia="Calibri" w:hAnsi="Calibri" w:cs="Calibri"/>
                <w:color w:val="464748"/>
                <w:sz w:val="16"/>
                <w:szCs w:val="16"/>
                <w:shd w:val="clear" w:color="auto" w:fill="FFFFFF"/>
              </w:rPr>
              <w:t>abit ve dalgalı kur rejimlerinde mak</w:t>
            </w:r>
            <w:r>
              <w:rPr>
                <w:rFonts w:ascii="Calibri" w:eastAsia="Calibri" w:hAnsi="Calibri" w:cs="Calibri"/>
                <w:color w:val="464748"/>
                <w:sz w:val="16"/>
                <w:szCs w:val="16"/>
                <w:shd w:val="clear" w:color="auto" w:fill="FFFFFF"/>
              </w:rPr>
              <w:t>roekonomik politikaların etkisi. K</w:t>
            </w:r>
            <w:r w:rsidRPr="00AB2110">
              <w:rPr>
                <w:rFonts w:ascii="Calibri" w:eastAsia="Calibri" w:hAnsi="Calibri" w:cs="Calibri"/>
                <w:color w:val="464748"/>
                <w:sz w:val="16"/>
                <w:szCs w:val="16"/>
                <w:shd w:val="clear" w:color="auto" w:fill="FFFFFF"/>
              </w:rPr>
              <w:t xml:space="preserve">ısa ve </w:t>
            </w:r>
            <w:r>
              <w:rPr>
                <w:rFonts w:ascii="Calibri" w:eastAsia="Calibri" w:hAnsi="Calibri" w:cs="Calibri"/>
                <w:color w:val="464748"/>
                <w:sz w:val="16"/>
                <w:szCs w:val="16"/>
                <w:shd w:val="clear" w:color="auto" w:fill="FFFFFF"/>
              </w:rPr>
              <w:t>uzun vadeli sermaye hareketleri.</w:t>
            </w:r>
            <w:r w:rsidRPr="00AB2110">
              <w:rPr>
                <w:rFonts w:ascii="Calibri" w:eastAsia="Calibri" w:hAnsi="Calibri" w:cs="Calibri"/>
                <w:color w:val="464748"/>
                <w:sz w:val="16"/>
                <w:szCs w:val="16"/>
                <w:shd w:val="clear" w:color="auto" w:fill="FFFFFF"/>
              </w:rPr>
              <w:t xml:space="preserve"> </w:t>
            </w:r>
            <w:r>
              <w:rPr>
                <w:rFonts w:ascii="Calibri" w:eastAsia="Calibri" w:hAnsi="Calibri" w:cs="Calibri"/>
                <w:color w:val="464748"/>
                <w:sz w:val="16"/>
                <w:szCs w:val="16"/>
                <w:shd w:val="clear" w:color="auto" w:fill="FFFFFF"/>
              </w:rPr>
              <w:t>U</w:t>
            </w:r>
            <w:r w:rsidRPr="00AB2110">
              <w:rPr>
                <w:rFonts w:ascii="Calibri" w:eastAsia="Calibri" w:hAnsi="Calibri" w:cs="Calibri"/>
                <w:color w:val="464748"/>
                <w:sz w:val="16"/>
                <w:szCs w:val="16"/>
                <w:shd w:val="clear" w:color="auto" w:fill="FFFFFF"/>
              </w:rPr>
              <w:t>luslar</w:t>
            </w:r>
            <w:r>
              <w:rPr>
                <w:rFonts w:ascii="Calibri" w:eastAsia="Calibri" w:hAnsi="Calibri" w:cs="Calibri"/>
                <w:color w:val="464748"/>
                <w:sz w:val="16"/>
                <w:szCs w:val="16"/>
                <w:shd w:val="clear" w:color="auto" w:fill="FFFFFF"/>
              </w:rPr>
              <w:t>arası arbitraj ve faiz/getiri eşitliği. Avro ve dolar piyasaları. Türev ürünler; forward kontratlar, futures kontratlar, opsiyon kontratlar ve swap kontratlar. Türev ürünler ile faiz ve döviz riskinden riskten korunma.</w:t>
            </w:r>
          </w:p>
        </w:tc>
      </w:tr>
      <w:tr w:rsidR="00D32AF1" w:rsidRPr="006E55AF" w:rsidTr="00470864">
        <w:trPr>
          <w:trHeight w:val="279"/>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D32AF1" w:rsidRPr="00E17282" w:rsidRDefault="00D32AF1" w:rsidP="00D32AF1">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BUS558T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D32AF1" w:rsidRPr="00E17282" w:rsidRDefault="00D32AF1" w:rsidP="00D32AF1">
            <w:pPr>
              <w:spacing w:after="0" w:line="240" w:lineRule="auto"/>
              <w:rPr>
                <w:rFonts w:cstheme="minorHAnsi"/>
                <w:b/>
                <w:bCs/>
                <w:color w:val="464748"/>
                <w:sz w:val="16"/>
                <w:szCs w:val="16"/>
                <w:lang w:eastAsia="tr-TR"/>
              </w:rPr>
            </w:pPr>
            <w:r>
              <w:rPr>
                <w:rFonts w:cstheme="minorHAnsi"/>
                <w:b/>
                <w:bCs/>
                <w:color w:val="464748"/>
                <w:sz w:val="16"/>
                <w:szCs w:val="16"/>
                <w:lang w:eastAsia="tr-TR"/>
              </w:rPr>
              <w:t>International Finance</w:t>
            </w:r>
            <w:r w:rsidR="00CC756B">
              <w:rPr>
                <w:rFonts w:cstheme="minorHAnsi"/>
                <w:b/>
                <w:bCs/>
                <w:color w:val="464748"/>
                <w:sz w:val="16"/>
                <w:szCs w:val="16"/>
                <w:lang w:eastAsia="tr-TR"/>
              </w:rPr>
              <w:t xml:space="preserve"> (</w:t>
            </w:r>
            <w:r w:rsidR="00CC756B" w:rsidRPr="00E17282">
              <w:rPr>
                <w:rFonts w:cstheme="minorHAnsi"/>
                <w:b/>
                <w:bCs/>
                <w:color w:val="464748"/>
                <w:sz w:val="16"/>
                <w:szCs w:val="16"/>
                <w:lang w:eastAsia="tr-TR"/>
              </w:rPr>
              <w:t>Uluslararası Finans</w:t>
            </w:r>
            <w:r w:rsidR="00CC756B">
              <w:rPr>
                <w:rFonts w:cstheme="minorHAnsi"/>
                <w:b/>
                <w:bCs/>
                <w:color w:val="464748"/>
                <w:sz w:val="16"/>
                <w:szCs w:val="16"/>
                <w:lang w:eastAsia="tr-TR"/>
              </w:rPr>
              <w:t>)</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D32AF1" w:rsidRPr="006E55AF" w:rsidRDefault="00D32AF1" w:rsidP="00D32AF1">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5A1E5B" w:rsidRPr="006E55AF" w:rsidTr="00470864">
        <w:trPr>
          <w:trHeight w:val="427"/>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CC756B" w:rsidRPr="00CC756B" w:rsidRDefault="00CC756B" w:rsidP="00CC756B">
            <w:pPr>
              <w:pStyle w:val="HTMLPreformatted"/>
              <w:shd w:val="clear" w:color="auto" w:fill="FFFFFF"/>
              <w:rPr>
                <w:rFonts w:ascii="Calibri" w:eastAsia="Calibri" w:hAnsi="Calibri" w:cs="Calibri"/>
                <w:color w:val="464748"/>
                <w:sz w:val="16"/>
                <w:szCs w:val="16"/>
                <w:shd w:val="clear" w:color="auto" w:fill="FFFFFF"/>
                <w:lang w:eastAsia="en-US"/>
              </w:rPr>
            </w:pPr>
            <w:r>
              <w:rPr>
                <w:rFonts w:ascii="Calibri" w:eastAsia="Calibri" w:hAnsi="Calibri" w:cs="Calibri"/>
                <w:color w:val="464748"/>
                <w:sz w:val="16"/>
                <w:szCs w:val="16"/>
                <w:shd w:val="clear" w:color="auto" w:fill="FFFFFF"/>
                <w:lang w:eastAsia="en-US"/>
              </w:rPr>
              <w:t>T</w:t>
            </w:r>
            <w:r w:rsidRPr="00CC756B">
              <w:rPr>
                <w:rFonts w:ascii="Calibri" w:eastAsia="Calibri" w:hAnsi="Calibri" w:cs="Calibri"/>
                <w:color w:val="464748"/>
                <w:sz w:val="16"/>
                <w:szCs w:val="16"/>
                <w:shd w:val="clear" w:color="auto" w:fill="FFFFFF"/>
                <w:lang w:eastAsia="en-US"/>
              </w:rPr>
              <w:t>heoretical and empirical analysis of international financial markets. Adjustment in balance of payments. Exchange rate systems and exchange rate formation theories. The effect of macroeconomic policies on fixed and floating exchange rate regimes. Short and long term capital movements. International arbitrage and interest / return equality. Euro and dollar markets. Derivative products; forward contracts, futures contracts, option contracts and swap contracts. Hedging of derivative products and interest and foreign exchange risk.</w:t>
            </w:r>
          </w:p>
          <w:p w:rsidR="005A1E5B" w:rsidRPr="006E55AF" w:rsidRDefault="005A1E5B" w:rsidP="00D32AF1">
            <w:pPr>
              <w:spacing w:after="0" w:line="240" w:lineRule="auto"/>
              <w:rPr>
                <w:rFonts w:ascii="Calibri" w:eastAsia="Times New Roman" w:hAnsi="Calibri" w:cs="Calibri"/>
                <w:color w:val="464748"/>
                <w:sz w:val="16"/>
                <w:szCs w:val="16"/>
                <w:lang w:eastAsia="tr-TR"/>
              </w:rPr>
            </w:pPr>
          </w:p>
        </w:tc>
      </w:tr>
      <w:tr w:rsidR="00CC756B" w:rsidRPr="006E55AF" w:rsidTr="00470864">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CC756B" w:rsidRPr="00E17282" w:rsidRDefault="00CC756B" w:rsidP="00CC756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BUS559T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CC756B" w:rsidRPr="00E17282" w:rsidRDefault="00CC756B" w:rsidP="00CC756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Bankacılık ve Risk Yönetimi</w:t>
            </w:r>
            <w:r>
              <w:rPr>
                <w:rFonts w:cstheme="minorHAnsi"/>
                <w:b/>
                <w:bCs/>
                <w:color w:val="464748"/>
                <w:sz w:val="16"/>
                <w:szCs w:val="16"/>
                <w:lang w:eastAsia="tr-TR"/>
              </w:rPr>
              <w:t xml:space="preserve"> (Banking and Risk Management)</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CC756B" w:rsidRPr="006E55AF" w:rsidRDefault="00CC756B" w:rsidP="00CC756B">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CC756B" w:rsidRPr="006E55AF" w:rsidTr="00470864">
        <w:trPr>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CC756B" w:rsidRPr="006E55AF" w:rsidRDefault="00CC756B" w:rsidP="00CC756B">
            <w:pPr>
              <w:spacing w:after="0" w:line="240" w:lineRule="auto"/>
              <w:rPr>
                <w:rFonts w:ascii="Calibri" w:eastAsia="Times New Roman" w:hAnsi="Calibri" w:cs="Calibri"/>
                <w:color w:val="464748"/>
                <w:sz w:val="16"/>
                <w:szCs w:val="16"/>
                <w:lang w:eastAsia="tr-TR"/>
              </w:rPr>
            </w:pPr>
            <w:r w:rsidRPr="00872637">
              <w:rPr>
                <w:rFonts w:ascii="Calibri" w:eastAsia="Calibri" w:hAnsi="Calibri" w:cs="Calibri"/>
                <w:color w:val="464748"/>
                <w:sz w:val="16"/>
                <w:szCs w:val="16"/>
                <w:shd w:val="clear" w:color="auto" w:fill="FFFFFF"/>
              </w:rPr>
              <w:t xml:space="preserve">Riskin tanımı ve </w:t>
            </w:r>
            <w:r>
              <w:rPr>
                <w:rFonts w:ascii="Calibri" w:eastAsia="Calibri" w:hAnsi="Calibri" w:cs="Calibri"/>
                <w:color w:val="464748"/>
                <w:sz w:val="16"/>
                <w:szCs w:val="16"/>
                <w:shd w:val="clear" w:color="auto" w:fill="FFFFFF"/>
              </w:rPr>
              <w:t>risk çeşitleri. Risk yönetimi ile ilgili</w:t>
            </w:r>
            <w:r w:rsidRPr="00872637">
              <w:rPr>
                <w:rFonts w:ascii="Calibri" w:eastAsia="Calibri" w:hAnsi="Calibri" w:cs="Calibri"/>
                <w:color w:val="464748"/>
                <w:sz w:val="16"/>
                <w:szCs w:val="16"/>
                <w:shd w:val="clear" w:color="auto" w:fill="FFFFFF"/>
              </w:rPr>
              <w:t xml:space="preserve"> kavramlar</w:t>
            </w:r>
            <w:r>
              <w:rPr>
                <w:rFonts w:ascii="Calibri" w:eastAsia="Calibri" w:hAnsi="Calibri" w:cs="Calibri"/>
                <w:color w:val="464748"/>
                <w:sz w:val="16"/>
                <w:szCs w:val="16"/>
                <w:shd w:val="clear" w:color="auto" w:fill="FFFFFF"/>
              </w:rPr>
              <w:t>.</w:t>
            </w:r>
            <w:r w:rsidRPr="00872637">
              <w:rPr>
                <w:rFonts w:ascii="Calibri" w:eastAsia="Calibri" w:hAnsi="Calibri" w:cs="Calibri"/>
                <w:color w:val="464748"/>
                <w:sz w:val="16"/>
                <w:szCs w:val="16"/>
                <w:shd w:val="clear" w:color="auto" w:fill="FFFFFF"/>
              </w:rPr>
              <w:t xml:space="preserve"> Türkiye’de bankacılık sektörü</w:t>
            </w:r>
            <w:r>
              <w:rPr>
                <w:rFonts w:ascii="Calibri" w:eastAsia="Calibri" w:hAnsi="Calibri" w:cs="Calibri"/>
                <w:color w:val="464748"/>
                <w:sz w:val="16"/>
                <w:szCs w:val="16"/>
                <w:shd w:val="clear" w:color="auto" w:fill="FFFFFF"/>
              </w:rPr>
              <w:t>. B</w:t>
            </w:r>
            <w:r w:rsidRPr="00872637">
              <w:rPr>
                <w:rFonts w:ascii="Calibri" w:eastAsia="Calibri" w:hAnsi="Calibri" w:cs="Calibri"/>
                <w:color w:val="464748"/>
                <w:sz w:val="16"/>
                <w:szCs w:val="16"/>
                <w:shd w:val="clear" w:color="auto" w:fill="FFFFFF"/>
              </w:rPr>
              <w:t>ankacılık sektöründeki temel riskler</w:t>
            </w:r>
            <w:r>
              <w:rPr>
                <w:rFonts w:ascii="Calibri" w:eastAsia="Calibri" w:hAnsi="Calibri" w:cs="Calibri"/>
                <w:color w:val="464748"/>
                <w:sz w:val="16"/>
                <w:szCs w:val="16"/>
                <w:shd w:val="clear" w:color="auto" w:fill="FFFFFF"/>
              </w:rPr>
              <w:t>.</w:t>
            </w:r>
            <w:r w:rsidRPr="00872637">
              <w:rPr>
                <w:rFonts w:ascii="Calibri" w:eastAsia="Calibri" w:hAnsi="Calibri" w:cs="Calibri"/>
                <w:color w:val="464748"/>
                <w:sz w:val="16"/>
                <w:szCs w:val="16"/>
                <w:shd w:val="clear" w:color="auto" w:fill="FFFFFF"/>
              </w:rPr>
              <w:t xml:space="preserve"> </w:t>
            </w:r>
            <w:r>
              <w:rPr>
                <w:rFonts w:ascii="Calibri" w:eastAsia="Calibri" w:hAnsi="Calibri" w:cs="Calibri"/>
                <w:color w:val="464748"/>
                <w:sz w:val="16"/>
                <w:szCs w:val="16"/>
                <w:shd w:val="clear" w:color="auto" w:fill="FFFFFF"/>
              </w:rPr>
              <w:t>B</w:t>
            </w:r>
            <w:r w:rsidRPr="00872637">
              <w:rPr>
                <w:rFonts w:ascii="Calibri" w:eastAsia="Calibri" w:hAnsi="Calibri" w:cs="Calibri"/>
                <w:color w:val="464748"/>
                <w:sz w:val="16"/>
                <w:szCs w:val="16"/>
                <w:shd w:val="clear" w:color="auto" w:fill="FFFFFF"/>
              </w:rPr>
              <w:t>anka bilançoları</w:t>
            </w:r>
            <w:r>
              <w:rPr>
                <w:rFonts w:ascii="Calibri" w:eastAsia="Calibri" w:hAnsi="Calibri" w:cs="Calibri"/>
                <w:color w:val="464748"/>
                <w:sz w:val="16"/>
                <w:szCs w:val="16"/>
                <w:shd w:val="clear" w:color="auto" w:fill="FFFFFF"/>
              </w:rPr>
              <w:t xml:space="preserve"> ve bilanço</w:t>
            </w:r>
            <w:r w:rsidRPr="00872637">
              <w:rPr>
                <w:rFonts w:ascii="Calibri" w:eastAsia="Calibri" w:hAnsi="Calibri" w:cs="Calibri"/>
                <w:color w:val="464748"/>
                <w:sz w:val="16"/>
                <w:szCs w:val="16"/>
                <w:shd w:val="clear" w:color="auto" w:fill="FFFFFF"/>
              </w:rPr>
              <w:t xml:space="preserve"> risklerin</w:t>
            </w:r>
            <w:r>
              <w:rPr>
                <w:rFonts w:ascii="Calibri" w:eastAsia="Calibri" w:hAnsi="Calibri" w:cs="Calibri"/>
                <w:color w:val="464748"/>
                <w:sz w:val="16"/>
                <w:szCs w:val="16"/>
                <w:shd w:val="clear" w:color="auto" w:fill="FFFFFF"/>
              </w:rPr>
              <w:t xml:space="preserve">in incelenmesi. </w:t>
            </w:r>
            <w:r w:rsidRPr="00872637">
              <w:rPr>
                <w:rFonts w:ascii="Calibri" w:eastAsia="Calibri" w:hAnsi="Calibri" w:cs="Calibri"/>
                <w:color w:val="464748"/>
                <w:sz w:val="16"/>
                <w:szCs w:val="16"/>
                <w:shd w:val="clear" w:color="auto" w:fill="FFFFFF"/>
              </w:rPr>
              <w:t xml:space="preserve"> </w:t>
            </w:r>
            <w:r>
              <w:rPr>
                <w:rFonts w:ascii="Calibri" w:eastAsia="Calibri" w:hAnsi="Calibri" w:cs="Calibri"/>
                <w:color w:val="464748"/>
                <w:sz w:val="16"/>
                <w:szCs w:val="16"/>
                <w:shd w:val="clear" w:color="auto" w:fill="FFFFFF"/>
              </w:rPr>
              <w:t>Bankacılık temel risklerinin tanımlanması. A</w:t>
            </w:r>
            <w:r w:rsidRPr="00872637">
              <w:rPr>
                <w:rFonts w:ascii="Calibri" w:eastAsia="Calibri" w:hAnsi="Calibri" w:cs="Calibri"/>
                <w:color w:val="464748"/>
                <w:sz w:val="16"/>
                <w:szCs w:val="16"/>
                <w:shd w:val="clear" w:color="auto" w:fill="FFFFFF"/>
              </w:rPr>
              <w:t>ktif</w:t>
            </w:r>
            <w:r>
              <w:rPr>
                <w:rFonts w:ascii="Calibri" w:eastAsia="Calibri" w:hAnsi="Calibri" w:cs="Calibri"/>
                <w:color w:val="464748"/>
                <w:sz w:val="16"/>
                <w:szCs w:val="16"/>
                <w:shd w:val="clear" w:color="auto" w:fill="FFFFFF"/>
              </w:rPr>
              <w:t>-</w:t>
            </w:r>
            <w:r w:rsidRPr="00872637">
              <w:rPr>
                <w:rFonts w:ascii="Calibri" w:eastAsia="Calibri" w:hAnsi="Calibri" w:cs="Calibri"/>
                <w:color w:val="464748"/>
                <w:sz w:val="16"/>
                <w:szCs w:val="16"/>
                <w:shd w:val="clear" w:color="auto" w:fill="FFFFFF"/>
              </w:rPr>
              <w:t>pasif yönetimi</w:t>
            </w:r>
            <w:r>
              <w:rPr>
                <w:rFonts w:ascii="Calibri" w:eastAsia="Calibri" w:hAnsi="Calibri" w:cs="Calibri"/>
                <w:color w:val="464748"/>
                <w:sz w:val="16"/>
                <w:szCs w:val="16"/>
                <w:shd w:val="clear" w:color="auto" w:fill="FFFFFF"/>
              </w:rPr>
              <w:t>,</w:t>
            </w:r>
            <w:r w:rsidRPr="00872637">
              <w:rPr>
                <w:rFonts w:ascii="Calibri" w:eastAsia="Calibri" w:hAnsi="Calibri" w:cs="Calibri"/>
                <w:color w:val="464748"/>
                <w:sz w:val="16"/>
                <w:szCs w:val="16"/>
                <w:shd w:val="clear" w:color="auto" w:fill="FFFFFF"/>
              </w:rPr>
              <w:t xml:space="preserve"> kredi riski yönetimi, faiz riski </w:t>
            </w:r>
            <w:r>
              <w:rPr>
                <w:rFonts w:ascii="Calibri" w:eastAsia="Calibri" w:hAnsi="Calibri" w:cs="Calibri"/>
                <w:color w:val="464748"/>
                <w:sz w:val="16"/>
                <w:szCs w:val="16"/>
                <w:shd w:val="clear" w:color="auto" w:fill="FFFFFF"/>
              </w:rPr>
              <w:t>yönetimi,</w:t>
            </w:r>
            <w:r w:rsidRPr="00872637">
              <w:rPr>
                <w:rFonts w:ascii="Calibri" w:eastAsia="Calibri" w:hAnsi="Calibri" w:cs="Calibri"/>
                <w:color w:val="464748"/>
                <w:sz w:val="16"/>
                <w:szCs w:val="16"/>
                <w:shd w:val="clear" w:color="auto" w:fill="FFFFFF"/>
              </w:rPr>
              <w:t xml:space="preserve"> likidite riski yönetimi, operasyonel risk yönetimi</w:t>
            </w:r>
            <w:r>
              <w:rPr>
                <w:rFonts w:ascii="Calibri" w:eastAsia="Calibri" w:hAnsi="Calibri" w:cs="Calibri"/>
                <w:color w:val="464748"/>
                <w:sz w:val="16"/>
                <w:szCs w:val="16"/>
                <w:shd w:val="clear" w:color="auto" w:fill="FFFFFF"/>
              </w:rPr>
              <w:t xml:space="preserve">. </w:t>
            </w:r>
            <w:r w:rsidRPr="00872637">
              <w:rPr>
                <w:rFonts w:ascii="Calibri" w:eastAsia="Calibri" w:hAnsi="Calibri" w:cs="Calibri"/>
                <w:color w:val="464748"/>
                <w:sz w:val="16"/>
                <w:szCs w:val="16"/>
                <w:shd w:val="clear" w:color="auto" w:fill="FFFFFF"/>
              </w:rPr>
              <w:t xml:space="preserve"> BASEL I-II-III</w:t>
            </w:r>
            <w:r>
              <w:rPr>
                <w:rFonts w:ascii="Calibri" w:eastAsia="Calibri" w:hAnsi="Calibri" w:cs="Calibri"/>
                <w:color w:val="464748"/>
                <w:sz w:val="16"/>
                <w:szCs w:val="16"/>
                <w:shd w:val="clear" w:color="auto" w:fill="FFFFFF"/>
              </w:rPr>
              <w:t xml:space="preserve"> kriterleri. Bankacılık</w:t>
            </w:r>
            <w:r w:rsidRPr="00872637">
              <w:rPr>
                <w:rFonts w:ascii="Calibri" w:eastAsia="Calibri" w:hAnsi="Calibri" w:cs="Calibri"/>
                <w:color w:val="464748"/>
                <w:sz w:val="16"/>
                <w:szCs w:val="16"/>
                <w:shd w:val="clear" w:color="auto" w:fill="FFFFFF"/>
              </w:rPr>
              <w:t xml:space="preserve"> risk yönetimi uygulamaları</w:t>
            </w:r>
            <w:r>
              <w:rPr>
                <w:rFonts w:ascii="Calibri" w:eastAsia="Calibri" w:hAnsi="Calibri" w:cs="Calibri"/>
                <w:color w:val="464748"/>
                <w:sz w:val="16"/>
                <w:szCs w:val="16"/>
                <w:shd w:val="clear" w:color="auto" w:fill="FFFFFF"/>
              </w:rPr>
              <w:t>.</w:t>
            </w:r>
          </w:p>
        </w:tc>
      </w:tr>
      <w:tr w:rsidR="00CC756B" w:rsidRPr="006E55AF" w:rsidTr="00470864">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CC756B" w:rsidRPr="00E17282" w:rsidRDefault="00CC756B" w:rsidP="00CC756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BUS559T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CC756B" w:rsidRPr="00E17282" w:rsidRDefault="00CC756B" w:rsidP="00CC756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Bankacılık ve Risk Yönetimi</w:t>
            </w:r>
            <w:r>
              <w:rPr>
                <w:rFonts w:cstheme="minorHAnsi"/>
                <w:b/>
                <w:bCs/>
                <w:color w:val="464748"/>
                <w:sz w:val="16"/>
                <w:szCs w:val="16"/>
                <w:lang w:eastAsia="tr-TR"/>
              </w:rPr>
              <w:t xml:space="preserve"> (Banking and Risk Management)</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CC756B" w:rsidRPr="006E55AF" w:rsidRDefault="00CC756B" w:rsidP="00CC756B">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5A1E5B" w:rsidRPr="006E55AF" w:rsidTr="00470864">
        <w:trPr>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5A1E5B" w:rsidRPr="006E55AF" w:rsidRDefault="00CC756B" w:rsidP="00CC756B">
            <w:pPr>
              <w:spacing w:after="0" w:line="240" w:lineRule="auto"/>
              <w:rPr>
                <w:rFonts w:ascii="Calibri" w:eastAsia="Times New Roman" w:hAnsi="Calibri" w:cs="Calibri"/>
                <w:color w:val="464748"/>
                <w:sz w:val="16"/>
                <w:szCs w:val="16"/>
                <w:lang w:eastAsia="tr-TR"/>
              </w:rPr>
            </w:pPr>
            <w:r w:rsidRPr="00CC756B">
              <w:rPr>
                <w:rFonts w:ascii="Calibri" w:eastAsia="Calibri" w:hAnsi="Calibri" w:cs="Calibri"/>
                <w:color w:val="464748"/>
                <w:sz w:val="16"/>
                <w:szCs w:val="16"/>
                <w:shd w:val="clear" w:color="auto" w:fill="FFFFFF"/>
              </w:rPr>
              <w:t>Definition of risk and risk types. Concepts related to risk management. The banking sector in Turkey. Main risks in banking sector. Examination of balance sheets and balance sheets of the Bank. Defining the basic risks of banking. Asset-liability management, credit risk management, interest rate risk management, liquidity risk management, operational risk management. BASEL I-II-III criteria. Banking risk management practices.</w:t>
            </w:r>
          </w:p>
        </w:tc>
      </w:tr>
      <w:tr w:rsidR="00CC756B" w:rsidRPr="006E55AF" w:rsidTr="00470864">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CC756B" w:rsidRPr="00E17282" w:rsidRDefault="00CC756B" w:rsidP="00CC756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BUS520T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CC756B" w:rsidRPr="00E17282" w:rsidRDefault="00CC756B" w:rsidP="00CC756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 xml:space="preserve">Araştırma Yöntemleri </w:t>
            </w:r>
            <w:r>
              <w:rPr>
                <w:rFonts w:cstheme="minorHAnsi"/>
                <w:b/>
                <w:bCs/>
                <w:color w:val="464748"/>
                <w:sz w:val="16"/>
                <w:szCs w:val="16"/>
                <w:lang w:eastAsia="tr-TR"/>
              </w:rPr>
              <w:t>(Reserach Methods)</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CC756B" w:rsidRPr="006E55AF" w:rsidRDefault="00CC756B" w:rsidP="00CC756B">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5A1E5B" w:rsidRPr="006E55AF" w:rsidTr="00470864">
        <w:trPr>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5A1E5B" w:rsidRPr="006E55AF" w:rsidRDefault="00CC756B" w:rsidP="005A1E5B">
            <w:pPr>
              <w:spacing w:after="0" w:line="240" w:lineRule="auto"/>
              <w:rPr>
                <w:rFonts w:ascii="Calibri" w:eastAsia="Times New Roman" w:hAnsi="Calibri" w:cs="Calibri"/>
                <w:color w:val="464748"/>
                <w:sz w:val="16"/>
                <w:szCs w:val="16"/>
                <w:lang w:eastAsia="tr-TR"/>
              </w:rPr>
            </w:pPr>
            <w:r>
              <w:rPr>
                <w:rFonts w:ascii="Calibri" w:eastAsia="Times New Roman" w:hAnsi="Calibri" w:cs="Calibri"/>
                <w:color w:val="464748"/>
                <w:sz w:val="16"/>
                <w:szCs w:val="16"/>
                <w:lang w:eastAsia="tr-TR"/>
              </w:rPr>
              <w:t>Bilimsel araştırmaya giriş.</w:t>
            </w:r>
            <w:r w:rsidRPr="00AB2110">
              <w:rPr>
                <w:rFonts w:ascii="Calibri" w:eastAsia="Times New Roman" w:hAnsi="Calibri" w:cs="Calibri"/>
                <w:color w:val="464748"/>
                <w:sz w:val="16"/>
                <w:szCs w:val="16"/>
                <w:lang w:eastAsia="tr-TR"/>
              </w:rPr>
              <w:t xml:space="preserve"> </w:t>
            </w:r>
            <w:r>
              <w:rPr>
                <w:rFonts w:ascii="Calibri" w:eastAsia="Times New Roman" w:hAnsi="Calibri" w:cs="Calibri"/>
                <w:color w:val="464748"/>
                <w:sz w:val="16"/>
                <w:szCs w:val="16"/>
                <w:lang w:eastAsia="tr-TR"/>
              </w:rPr>
              <w:t>Bilimsel araştırmanın temelleri. B</w:t>
            </w:r>
            <w:r w:rsidRPr="00AB2110">
              <w:rPr>
                <w:rFonts w:ascii="Calibri" w:eastAsia="Times New Roman" w:hAnsi="Calibri" w:cs="Calibri"/>
                <w:color w:val="464748"/>
                <w:sz w:val="16"/>
                <w:szCs w:val="16"/>
                <w:lang w:eastAsia="tr-TR"/>
              </w:rPr>
              <w:t>ilimsel yaklaşıml</w:t>
            </w:r>
            <w:r>
              <w:rPr>
                <w:rFonts w:ascii="Calibri" w:eastAsia="Times New Roman" w:hAnsi="Calibri" w:cs="Calibri"/>
                <w:color w:val="464748"/>
                <w:sz w:val="16"/>
                <w:szCs w:val="16"/>
                <w:lang w:eastAsia="tr-TR"/>
              </w:rPr>
              <w:t>ar (pozitivizm ve nitel yaklaşım, yorumlayıcı ve nicel yaklaşım).</w:t>
            </w:r>
            <w:r w:rsidRPr="00AB2110">
              <w:rPr>
                <w:rFonts w:ascii="Calibri" w:eastAsia="Times New Roman" w:hAnsi="Calibri" w:cs="Calibri"/>
                <w:color w:val="464748"/>
                <w:sz w:val="16"/>
                <w:szCs w:val="16"/>
                <w:lang w:eastAsia="tr-TR"/>
              </w:rPr>
              <w:t xml:space="preserve"> </w:t>
            </w:r>
            <w:r>
              <w:rPr>
                <w:rFonts w:ascii="Calibri" w:eastAsia="Times New Roman" w:hAnsi="Calibri" w:cs="Calibri"/>
                <w:color w:val="464748"/>
                <w:sz w:val="16"/>
                <w:szCs w:val="16"/>
                <w:lang w:eastAsia="tr-TR"/>
              </w:rPr>
              <w:t>B</w:t>
            </w:r>
            <w:r w:rsidRPr="00AB2110">
              <w:rPr>
                <w:rFonts w:ascii="Calibri" w:eastAsia="Times New Roman" w:hAnsi="Calibri" w:cs="Calibri"/>
                <w:color w:val="464748"/>
                <w:sz w:val="16"/>
                <w:szCs w:val="16"/>
                <w:lang w:eastAsia="tr-TR"/>
              </w:rPr>
              <w:t>ilim</w:t>
            </w:r>
            <w:r>
              <w:rPr>
                <w:rFonts w:ascii="Calibri" w:eastAsia="Times New Roman" w:hAnsi="Calibri" w:cs="Calibri"/>
                <w:color w:val="464748"/>
                <w:sz w:val="16"/>
                <w:szCs w:val="16"/>
                <w:lang w:eastAsia="tr-TR"/>
              </w:rPr>
              <w:t>sel araştırmada temel kavramlar.</w:t>
            </w:r>
            <w:r w:rsidRPr="00AB2110">
              <w:rPr>
                <w:rFonts w:ascii="Calibri" w:eastAsia="Times New Roman" w:hAnsi="Calibri" w:cs="Calibri"/>
                <w:color w:val="464748"/>
                <w:sz w:val="16"/>
                <w:szCs w:val="16"/>
                <w:lang w:eastAsia="tr-TR"/>
              </w:rPr>
              <w:t xml:space="preserve"> </w:t>
            </w:r>
            <w:r>
              <w:rPr>
                <w:rFonts w:ascii="Calibri" w:eastAsia="Times New Roman" w:hAnsi="Calibri" w:cs="Calibri"/>
                <w:color w:val="464748"/>
                <w:sz w:val="16"/>
                <w:szCs w:val="16"/>
                <w:lang w:eastAsia="tr-TR"/>
              </w:rPr>
              <w:t>A</w:t>
            </w:r>
            <w:r w:rsidRPr="00AB2110">
              <w:rPr>
                <w:rFonts w:ascii="Calibri" w:eastAsia="Times New Roman" w:hAnsi="Calibri" w:cs="Calibri"/>
                <w:color w:val="464748"/>
                <w:sz w:val="16"/>
                <w:szCs w:val="16"/>
                <w:lang w:eastAsia="tr-TR"/>
              </w:rPr>
              <w:t>raştır</w:t>
            </w:r>
            <w:r>
              <w:rPr>
                <w:rFonts w:ascii="Calibri" w:eastAsia="Times New Roman" w:hAnsi="Calibri" w:cs="Calibri"/>
                <w:color w:val="464748"/>
                <w:sz w:val="16"/>
                <w:szCs w:val="16"/>
                <w:lang w:eastAsia="tr-TR"/>
              </w:rPr>
              <w:t xml:space="preserve">ma konusu ve probleminin seçimi. Eleştirel kaynak incelemesi. </w:t>
            </w:r>
            <w:r w:rsidRPr="00AB2110">
              <w:rPr>
                <w:rFonts w:ascii="Calibri" w:eastAsia="Times New Roman" w:hAnsi="Calibri" w:cs="Calibri"/>
                <w:color w:val="464748"/>
                <w:sz w:val="16"/>
                <w:szCs w:val="16"/>
                <w:lang w:eastAsia="tr-TR"/>
              </w:rPr>
              <w:t xml:space="preserve"> </w:t>
            </w:r>
            <w:r>
              <w:rPr>
                <w:rFonts w:ascii="Calibri" w:eastAsia="Times New Roman" w:hAnsi="Calibri" w:cs="Calibri"/>
                <w:color w:val="464748"/>
                <w:sz w:val="16"/>
                <w:szCs w:val="16"/>
                <w:lang w:eastAsia="tr-TR"/>
              </w:rPr>
              <w:t>B</w:t>
            </w:r>
            <w:r w:rsidRPr="00AB2110">
              <w:rPr>
                <w:rFonts w:ascii="Calibri" w:eastAsia="Times New Roman" w:hAnsi="Calibri" w:cs="Calibri"/>
                <w:color w:val="464748"/>
                <w:sz w:val="16"/>
                <w:szCs w:val="16"/>
                <w:lang w:eastAsia="tr-TR"/>
              </w:rPr>
              <w:t>ilimsel araştırmada veri t</w:t>
            </w:r>
            <w:r>
              <w:rPr>
                <w:rFonts w:ascii="Calibri" w:eastAsia="Times New Roman" w:hAnsi="Calibri" w:cs="Calibri"/>
                <w:color w:val="464748"/>
                <w:sz w:val="16"/>
                <w:szCs w:val="16"/>
                <w:lang w:eastAsia="tr-TR"/>
              </w:rPr>
              <w:t xml:space="preserve">ürleri ve veri toplama araçları. Anket ve  gözlem. </w:t>
            </w:r>
            <w:r w:rsidRPr="00AB2110">
              <w:rPr>
                <w:rFonts w:ascii="Calibri" w:eastAsia="Times New Roman" w:hAnsi="Calibri" w:cs="Calibri"/>
                <w:color w:val="464748"/>
                <w:sz w:val="16"/>
                <w:szCs w:val="16"/>
                <w:lang w:eastAsia="tr-TR"/>
              </w:rPr>
              <w:t xml:space="preserve"> </w:t>
            </w:r>
            <w:r>
              <w:rPr>
                <w:rFonts w:ascii="Calibri" w:eastAsia="Times New Roman" w:hAnsi="Calibri" w:cs="Calibri"/>
                <w:color w:val="464748"/>
                <w:sz w:val="16"/>
                <w:szCs w:val="16"/>
                <w:lang w:eastAsia="tr-TR"/>
              </w:rPr>
              <w:t>B</w:t>
            </w:r>
            <w:r w:rsidRPr="00AB2110">
              <w:rPr>
                <w:rFonts w:ascii="Calibri" w:eastAsia="Times New Roman" w:hAnsi="Calibri" w:cs="Calibri"/>
                <w:color w:val="464748"/>
                <w:sz w:val="16"/>
                <w:szCs w:val="16"/>
                <w:lang w:eastAsia="tr-TR"/>
              </w:rPr>
              <w:t>ilimsel araştırmada veri türleri ve veri toplama araç</w:t>
            </w:r>
            <w:r>
              <w:rPr>
                <w:rFonts w:ascii="Calibri" w:eastAsia="Times New Roman" w:hAnsi="Calibri" w:cs="Calibri"/>
                <w:color w:val="464748"/>
                <w:sz w:val="16"/>
                <w:szCs w:val="16"/>
                <w:lang w:eastAsia="tr-TR"/>
              </w:rPr>
              <w:t>ları, mülakat vedokümanlar, araştırmada ölçme ve ölçekler.</w:t>
            </w:r>
            <w:r w:rsidRPr="00AB2110">
              <w:rPr>
                <w:rFonts w:ascii="Calibri" w:eastAsia="Times New Roman" w:hAnsi="Calibri" w:cs="Calibri"/>
                <w:color w:val="464748"/>
                <w:sz w:val="16"/>
                <w:szCs w:val="16"/>
                <w:lang w:eastAsia="tr-TR"/>
              </w:rPr>
              <w:t xml:space="preserve"> </w:t>
            </w:r>
            <w:r>
              <w:rPr>
                <w:rFonts w:ascii="Calibri" w:eastAsia="Times New Roman" w:hAnsi="Calibri" w:cs="Calibri"/>
                <w:color w:val="464748"/>
                <w:sz w:val="16"/>
                <w:szCs w:val="16"/>
                <w:lang w:eastAsia="tr-TR"/>
              </w:rPr>
              <w:t xml:space="preserve"> Örneklem ve örneklem türleri. Nicel ve nicel veri analizi. A</w:t>
            </w:r>
            <w:r w:rsidRPr="00AB2110">
              <w:rPr>
                <w:rFonts w:ascii="Calibri" w:eastAsia="Times New Roman" w:hAnsi="Calibri" w:cs="Calibri"/>
                <w:color w:val="464748"/>
                <w:sz w:val="16"/>
                <w:szCs w:val="16"/>
                <w:lang w:eastAsia="tr-TR"/>
              </w:rPr>
              <w:t>raştırma raporunun hazırlanması.</w:t>
            </w:r>
          </w:p>
        </w:tc>
      </w:tr>
      <w:tr w:rsidR="00CC756B" w:rsidRPr="006E55AF" w:rsidTr="00470864">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CC756B" w:rsidRPr="00E17282" w:rsidRDefault="00CC756B" w:rsidP="00CC756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BUS520T</w:t>
            </w: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CC756B" w:rsidRPr="00E17282" w:rsidRDefault="00CC756B" w:rsidP="00CC756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 xml:space="preserve">Araştırma Yöntemleri </w:t>
            </w:r>
            <w:r>
              <w:rPr>
                <w:rFonts w:cstheme="minorHAnsi"/>
                <w:b/>
                <w:bCs/>
                <w:color w:val="464748"/>
                <w:sz w:val="16"/>
                <w:szCs w:val="16"/>
                <w:lang w:eastAsia="tr-TR"/>
              </w:rPr>
              <w:t>(Reserach Methods)</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CC756B" w:rsidRPr="006E55AF" w:rsidRDefault="00CC756B" w:rsidP="00CC756B">
            <w:pPr>
              <w:spacing w:after="0" w:line="240" w:lineRule="auto"/>
              <w:rPr>
                <w:rFonts w:ascii="Calibri" w:eastAsia="Times New Roman" w:hAnsi="Calibri" w:cs="Calibri"/>
                <w:b/>
                <w:bCs/>
                <w:color w:val="464748"/>
                <w:sz w:val="16"/>
                <w:szCs w:val="16"/>
                <w:lang w:eastAsia="tr-TR"/>
              </w:rPr>
            </w:pPr>
            <w:r w:rsidRPr="006E55AF">
              <w:rPr>
                <w:rFonts w:ascii="Calibri" w:eastAsia="Times New Roman" w:hAnsi="Calibri" w:cs="Calibri"/>
                <w:b/>
                <w:bCs/>
                <w:color w:val="464748"/>
                <w:sz w:val="16"/>
                <w:szCs w:val="16"/>
                <w:lang w:eastAsia="tr-TR"/>
              </w:rPr>
              <w:t>(3+0+0) 3</w:t>
            </w:r>
            <w:r>
              <w:rPr>
                <w:rFonts w:ascii="Calibri" w:eastAsia="Times New Roman" w:hAnsi="Calibri" w:cs="Calibri"/>
                <w:b/>
                <w:bCs/>
                <w:color w:val="464748"/>
                <w:sz w:val="16"/>
                <w:szCs w:val="16"/>
                <w:lang w:eastAsia="tr-TR"/>
              </w:rPr>
              <w:t xml:space="preserve">       7 AKTS</w:t>
            </w:r>
          </w:p>
        </w:tc>
      </w:tr>
      <w:tr w:rsidR="005A1E5B" w:rsidRPr="006E55AF" w:rsidTr="00470864">
        <w:trPr>
          <w:trHeight w:val="427"/>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5A1E5B" w:rsidRPr="006E55AF" w:rsidRDefault="00CC756B" w:rsidP="00CC756B">
            <w:pPr>
              <w:pStyle w:val="HTMLPreformatted"/>
              <w:shd w:val="clear" w:color="auto" w:fill="FFFFFF"/>
              <w:rPr>
                <w:rFonts w:ascii="Calibri" w:hAnsi="Calibri" w:cs="Calibri"/>
                <w:color w:val="464748"/>
                <w:sz w:val="16"/>
                <w:szCs w:val="16"/>
              </w:rPr>
            </w:pPr>
            <w:r w:rsidRPr="00CC756B">
              <w:rPr>
                <w:rFonts w:ascii="Calibri" w:hAnsi="Calibri" w:cs="Calibri"/>
                <w:color w:val="464748"/>
                <w:sz w:val="16"/>
                <w:szCs w:val="16"/>
              </w:rPr>
              <w:t>Introduction to scientific research. Fundamentals of scientific research. Scientific approaches (positivism and qualitative approach, interpretive and quantitative approach). Basic concepts in scientific research. Research topic and the selection of the problem. Critical review of resources. Data types and data collection tools in scientific research. Survey and observation. Data types and data collection tools in scientific research, interviews and surveys, measurement and scales in research. Sample and sample types. Quantitative and quantitative data analysis. Preparation of the research report.</w:t>
            </w:r>
          </w:p>
        </w:tc>
      </w:tr>
      <w:tr w:rsidR="00CC756B" w:rsidRPr="006E55AF" w:rsidTr="00470864">
        <w:trPr>
          <w:tblCellSpacing w:w="15" w:type="dxa"/>
        </w:trPr>
        <w:tc>
          <w:tcPr>
            <w:tcW w:w="1089" w:type="dxa"/>
            <w:tcBorders>
              <w:top w:val="nil"/>
              <w:left w:val="nil"/>
              <w:bottom w:val="nil"/>
              <w:right w:val="nil"/>
            </w:tcBorders>
            <w:shd w:val="clear" w:color="auto" w:fill="C0D6EB"/>
            <w:tcMar>
              <w:top w:w="90" w:type="dxa"/>
              <w:left w:w="150" w:type="dxa"/>
              <w:bottom w:w="90" w:type="dxa"/>
              <w:right w:w="150" w:type="dxa"/>
            </w:tcMar>
            <w:hideMark/>
          </w:tcPr>
          <w:p w:rsidR="00CC756B" w:rsidRPr="00E17282" w:rsidRDefault="00CC756B" w:rsidP="00CC756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BUS598T</w:t>
            </w:r>
          </w:p>
          <w:p w:rsidR="00CC756B" w:rsidRPr="007A7ECF" w:rsidRDefault="00CC756B" w:rsidP="00CC756B">
            <w:pPr>
              <w:spacing w:after="0" w:line="240" w:lineRule="auto"/>
              <w:rPr>
                <w:rFonts w:cstheme="minorHAnsi"/>
                <w:b/>
                <w:bCs/>
                <w:color w:val="464748"/>
                <w:sz w:val="16"/>
                <w:szCs w:val="16"/>
                <w:lang w:eastAsia="tr-TR"/>
              </w:rPr>
            </w:pPr>
          </w:p>
        </w:tc>
        <w:tc>
          <w:tcPr>
            <w:tcW w:w="5973" w:type="dxa"/>
            <w:gridSpan w:val="2"/>
            <w:tcBorders>
              <w:top w:val="nil"/>
              <w:left w:val="nil"/>
              <w:bottom w:val="nil"/>
              <w:right w:val="nil"/>
            </w:tcBorders>
            <w:shd w:val="clear" w:color="auto" w:fill="C0D6EB"/>
            <w:tcMar>
              <w:top w:w="90" w:type="dxa"/>
              <w:left w:w="150" w:type="dxa"/>
              <w:bottom w:w="90" w:type="dxa"/>
              <w:right w:w="150" w:type="dxa"/>
            </w:tcMar>
            <w:hideMark/>
          </w:tcPr>
          <w:p w:rsidR="00CC756B" w:rsidRPr="007A7ECF" w:rsidRDefault="00CC756B" w:rsidP="00CC756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Mezuniyet Projesi</w:t>
            </w:r>
            <w:r>
              <w:rPr>
                <w:rFonts w:cstheme="minorHAnsi"/>
                <w:b/>
                <w:bCs/>
                <w:color w:val="464748"/>
                <w:sz w:val="16"/>
                <w:szCs w:val="16"/>
                <w:lang w:eastAsia="tr-TR"/>
              </w:rPr>
              <w:t xml:space="preserve"> </w:t>
            </w:r>
            <w:r w:rsidRPr="007A7ECF">
              <w:rPr>
                <w:rFonts w:cstheme="minorHAnsi"/>
                <w:b/>
                <w:bCs/>
                <w:color w:val="464748"/>
                <w:sz w:val="16"/>
                <w:szCs w:val="16"/>
                <w:lang w:eastAsia="tr-TR"/>
              </w:rPr>
              <w:t>(</w:t>
            </w:r>
            <w:r>
              <w:rPr>
                <w:rFonts w:cstheme="minorHAnsi"/>
                <w:b/>
                <w:bCs/>
                <w:color w:val="464748"/>
                <w:sz w:val="16"/>
                <w:szCs w:val="16"/>
                <w:lang w:eastAsia="tr-TR"/>
              </w:rPr>
              <w:t>Graduation Project</w:t>
            </w:r>
            <w:r w:rsidRPr="007A7ECF">
              <w:rPr>
                <w:rFonts w:cstheme="minorHAnsi"/>
                <w:b/>
                <w:bCs/>
                <w:color w:val="464748"/>
                <w:sz w:val="16"/>
                <w:szCs w:val="16"/>
                <w:lang w:eastAsia="tr-TR"/>
              </w:rPr>
              <w:t xml:space="preserve">) </w:t>
            </w:r>
          </w:p>
        </w:tc>
        <w:tc>
          <w:tcPr>
            <w:tcW w:w="1652" w:type="dxa"/>
            <w:tcBorders>
              <w:top w:val="nil"/>
              <w:left w:val="nil"/>
              <w:bottom w:val="nil"/>
              <w:right w:val="nil"/>
            </w:tcBorders>
            <w:shd w:val="clear" w:color="auto" w:fill="C0D6EB"/>
            <w:tcMar>
              <w:top w:w="90" w:type="dxa"/>
              <w:left w:w="150" w:type="dxa"/>
              <w:bottom w:w="90" w:type="dxa"/>
              <w:right w:w="150" w:type="dxa"/>
            </w:tcMar>
            <w:hideMark/>
          </w:tcPr>
          <w:p w:rsidR="00CC756B" w:rsidRPr="007A7ECF" w:rsidRDefault="00CC756B" w:rsidP="00CC756B">
            <w:pPr>
              <w:spacing w:after="0" w:line="240" w:lineRule="auto"/>
              <w:rPr>
                <w:rFonts w:cstheme="minorHAnsi"/>
                <w:b/>
                <w:bCs/>
                <w:color w:val="464748"/>
                <w:sz w:val="16"/>
                <w:szCs w:val="16"/>
                <w:lang w:eastAsia="tr-TR"/>
              </w:rPr>
            </w:pPr>
            <w:r>
              <w:rPr>
                <w:rFonts w:cstheme="minorHAnsi"/>
                <w:b/>
                <w:bCs/>
                <w:color w:val="464748"/>
                <w:sz w:val="16"/>
                <w:szCs w:val="16"/>
                <w:lang w:eastAsia="tr-TR"/>
              </w:rPr>
              <w:t>(0+0+0) 0      20 AKTS</w:t>
            </w:r>
          </w:p>
        </w:tc>
      </w:tr>
      <w:tr w:rsidR="005A1E5B" w:rsidRPr="006E55AF" w:rsidTr="00F456EF">
        <w:trPr>
          <w:trHeight w:val="304"/>
          <w:tblCellSpacing w:w="15" w:type="dxa"/>
        </w:trPr>
        <w:tc>
          <w:tcPr>
            <w:tcW w:w="8774" w:type="dxa"/>
            <w:gridSpan w:val="4"/>
            <w:tcBorders>
              <w:top w:val="nil"/>
              <w:left w:val="nil"/>
              <w:bottom w:val="nil"/>
              <w:right w:val="nil"/>
            </w:tcBorders>
            <w:shd w:val="clear" w:color="auto" w:fill="FFFFFF"/>
            <w:tcMar>
              <w:top w:w="90" w:type="dxa"/>
              <w:left w:w="150" w:type="dxa"/>
              <w:bottom w:w="90" w:type="dxa"/>
              <w:right w:w="150" w:type="dxa"/>
            </w:tcMar>
            <w:hideMark/>
          </w:tcPr>
          <w:p w:rsidR="005A1E5B" w:rsidRPr="006E55AF" w:rsidRDefault="00CC756B" w:rsidP="005A1E5B">
            <w:pPr>
              <w:spacing w:after="0" w:line="240" w:lineRule="auto"/>
              <w:rPr>
                <w:rFonts w:ascii="Calibri" w:eastAsia="Times New Roman" w:hAnsi="Calibri" w:cs="Calibri"/>
                <w:color w:val="464748"/>
                <w:sz w:val="16"/>
                <w:szCs w:val="16"/>
                <w:lang w:eastAsia="tr-TR"/>
              </w:rPr>
            </w:pPr>
            <w:r w:rsidRPr="00872637">
              <w:rPr>
                <w:rFonts w:ascii="Calibri" w:eastAsia="Times New Roman" w:hAnsi="Calibri" w:cs="Calibri"/>
                <w:color w:val="464748"/>
                <w:sz w:val="16"/>
                <w:szCs w:val="16"/>
                <w:lang w:eastAsia="tr-TR"/>
              </w:rPr>
              <w:t>Tezsiz yüksek lisans programındaki öğrencilerin bir akademik danışman gözetiminde proje çalışması yapması sağlanır.</w:t>
            </w:r>
          </w:p>
        </w:tc>
      </w:tr>
      <w:tr w:rsidR="005A1E5B" w:rsidRPr="007A7ECF" w:rsidTr="00470864">
        <w:trPr>
          <w:tblCellSpacing w:w="15" w:type="dxa"/>
        </w:trPr>
        <w:tc>
          <w:tcPr>
            <w:tcW w:w="1089" w:type="dxa"/>
            <w:shd w:val="clear" w:color="auto" w:fill="C0D6EB"/>
            <w:tcMar>
              <w:top w:w="90" w:type="dxa"/>
              <w:left w:w="150" w:type="dxa"/>
              <w:bottom w:w="90" w:type="dxa"/>
              <w:right w:w="150" w:type="dxa"/>
            </w:tcMar>
          </w:tcPr>
          <w:p w:rsidR="005A1E5B" w:rsidRPr="00E17282" w:rsidRDefault="005A1E5B" w:rsidP="005A1E5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BUS598T</w:t>
            </w:r>
          </w:p>
          <w:p w:rsidR="005A1E5B" w:rsidRPr="007A7ECF" w:rsidRDefault="005A1E5B" w:rsidP="005A1E5B">
            <w:pPr>
              <w:spacing w:after="0" w:line="240" w:lineRule="auto"/>
              <w:rPr>
                <w:rFonts w:cstheme="minorHAnsi"/>
                <w:b/>
                <w:bCs/>
                <w:color w:val="464748"/>
                <w:sz w:val="16"/>
                <w:szCs w:val="16"/>
                <w:lang w:eastAsia="tr-TR"/>
              </w:rPr>
            </w:pPr>
          </w:p>
        </w:tc>
        <w:tc>
          <w:tcPr>
            <w:tcW w:w="5943" w:type="dxa"/>
            <w:shd w:val="clear" w:color="auto" w:fill="C0D6EB"/>
            <w:tcMar>
              <w:top w:w="90" w:type="dxa"/>
              <w:left w:w="150" w:type="dxa"/>
              <w:bottom w:w="90" w:type="dxa"/>
              <w:right w:w="150" w:type="dxa"/>
            </w:tcMar>
          </w:tcPr>
          <w:p w:rsidR="005A1E5B" w:rsidRPr="007A7ECF" w:rsidRDefault="005A1E5B" w:rsidP="005A1E5B">
            <w:pPr>
              <w:spacing w:after="0" w:line="240" w:lineRule="auto"/>
              <w:rPr>
                <w:rFonts w:cstheme="minorHAnsi"/>
                <w:b/>
                <w:bCs/>
                <w:color w:val="464748"/>
                <w:sz w:val="16"/>
                <w:szCs w:val="16"/>
                <w:lang w:eastAsia="tr-TR"/>
              </w:rPr>
            </w:pPr>
            <w:r w:rsidRPr="00E17282">
              <w:rPr>
                <w:rFonts w:cstheme="minorHAnsi"/>
                <w:b/>
                <w:bCs/>
                <w:color w:val="464748"/>
                <w:sz w:val="16"/>
                <w:szCs w:val="16"/>
                <w:lang w:eastAsia="tr-TR"/>
              </w:rPr>
              <w:t>Mezuniyet Projesi</w:t>
            </w:r>
            <w:r>
              <w:rPr>
                <w:rFonts w:cstheme="minorHAnsi"/>
                <w:b/>
                <w:bCs/>
                <w:color w:val="464748"/>
                <w:sz w:val="16"/>
                <w:szCs w:val="16"/>
                <w:lang w:eastAsia="tr-TR"/>
              </w:rPr>
              <w:t xml:space="preserve"> </w:t>
            </w:r>
            <w:r w:rsidRPr="007A7ECF">
              <w:rPr>
                <w:rFonts w:cstheme="minorHAnsi"/>
                <w:b/>
                <w:bCs/>
                <w:color w:val="464748"/>
                <w:sz w:val="16"/>
                <w:szCs w:val="16"/>
                <w:lang w:eastAsia="tr-TR"/>
              </w:rPr>
              <w:t>(</w:t>
            </w:r>
            <w:r>
              <w:rPr>
                <w:rFonts w:cstheme="minorHAnsi"/>
                <w:b/>
                <w:bCs/>
                <w:color w:val="464748"/>
                <w:sz w:val="16"/>
                <w:szCs w:val="16"/>
                <w:lang w:eastAsia="tr-TR"/>
              </w:rPr>
              <w:t>Graduation Project</w:t>
            </w:r>
            <w:r w:rsidRPr="007A7ECF">
              <w:rPr>
                <w:rFonts w:cstheme="minorHAnsi"/>
                <w:b/>
                <w:bCs/>
                <w:color w:val="464748"/>
                <w:sz w:val="16"/>
                <w:szCs w:val="16"/>
                <w:lang w:eastAsia="tr-TR"/>
              </w:rPr>
              <w:t xml:space="preserve">) </w:t>
            </w:r>
          </w:p>
        </w:tc>
        <w:tc>
          <w:tcPr>
            <w:tcW w:w="1682" w:type="dxa"/>
            <w:gridSpan w:val="2"/>
            <w:shd w:val="clear" w:color="auto" w:fill="C0D6EB"/>
            <w:tcMar>
              <w:top w:w="90" w:type="dxa"/>
              <w:left w:w="150" w:type="dxa"/>
              <w:bottom w:w="90" w:type="dxa"/>
              <w:right w:w="150" w:type="dxa"/>
            </w:tcMar>
          </w:tcPr>
          <w:p w:rsidR="005A1E5B" w:rsidRPr="007A7ECF" w:rsidRDefault="005A1E5B" w:rsidP="005A1E5B">
            <w:pPr>
              <w:spacing w:after="0" w:line="240" w:lineRule="auto"/>
              <w:rPr>
                <w:rFonts w:cstheme="minorHAnsi"/>
                <w:b/>
                <w:bCs/>
                <w:color w:val="464748"/>
                <w:sz w:val="16"/>
                <w:szCs w:val="16"/>
                <w:lang w:eastAsia="tr-TR"/>
              </w:rPr>
            </w:pPr>
            <w:r>
              <w:rPr>
                <w:rFonts w:cstheme="minorHAnsi"/>
                <w:b/>
                <w:bCs/>
                <w:color w:val="464748"/>
                <w:sz w:val="16"/>
                <w:szCs w:val="16"/>
                <w:lang w:eastAsia="tr-TR"/>
              </w:rPr>
              <w:t>(0+0+0) 0      20 AKTS</w:t>
            </w:r>
          </w:p>
        </w:tc>
      </w:tr>
      <w:tr w:rsidR="005A1E5B" w:rsidRPr="00872637" w:rsidTr="00470864">
        <w:trPr>
          <w:trHeight w:val="217"/>
          <w:tblCellSpacing w:w="15" w:type="dxa"/>
        </w:trPr>
        <w:tc>
          <w:tcPr>
            <w:tcW w:w="8774" w:type="dxa"/>
            <w:gridSpan w:val="4"/>
            <w:shd w:val="clear" w:color="auto" w:fill="auto"/>
            <w:tcMar>
              <w:top w:w="90" w:type="dxa"/>
              <w:left w:w="150" w:type="dxa"/>
              <w:bottom w:w="90" w:type="dxa"/>
              <w:right w:w="150" w:type="dxa"/>
            </w:tcMar>
          </w:tcPr>
          <w:p w:rsidR="00CC756B" w:rsidRPr="00F456EF" w:rsidRDefault="00CC756B" w:rsidP="00CC756B">
            <w:pPr>
              <w:pStyle w:val="HTMLPreformatted"/>
              <w:shd w:val="clear" w:color="auto" w:fill="FFFFFF"/>
              <w:rPr>
                <w:rFonts w:ascii="Calibri" w:hAnsi="Calibri" w:cs="Calibri"/>
                <w:color w:val="464748"/>
                <w:sz w:val="16"/>
                <w:szCs w:val="16"/>
              </w:rPr>
            </w:pPr>
            <w:r w:rsidRPr="00F456EF">
              <w:rPr>
                <w:rFonts w:ascii="Calibri" w:hAnsi="Calibri" w:cs="Calibri"/>
                <w:color w:val="464748"/>
                <w:sz w:val="16"/>
                <w:szCs w:val="16"/>
              </w:rPr>
              <w:t xml:space="preserve">Students in the </w:t>
            </w:r>
            <w:r w:rsidR="00F456EF" w:rsidRPr="00F456EF">
              <w:rPr>
                <w:rFonts w:ascii="Calibri" w:hAnsi="Calibri" w:cs="Calibri"/>
                <w:color w:val="464748"/>
                <w:sz w:val="16"/>
                <w:szCs w:val="16"/>
              </w:rPr>
              <w:t>non-</w:t>
            </w:r>
            <w:r w:rsidRPr="00F456EF">
              <w:rPr>
                <w:rFonts w:ascii="Calibri" w:hAnsi="Calibri" w:cs="Calibri"/>
                <w:color w:val="464748"/>
                <w:sz w:val="16"/>
                <w:szCs w:val="16"/>
              </w:rPr>
              <w:t>thesis master program are required to run a project work under the supervision of an academic advisor.</w:t>
            </w:r>
          </w:p>
          <w:p w:rsidR="005A1E5B" w:rsidRPr="00872637" w:rsidRDefault="005A1E5B" w:rsidP="005A1E5B">
            <w:pPr>
              <w:spacing w:after="0"/>
              <w:rPr>
                <w:rFonts w:ascii="Calibri" w:eastAsia="Times New Roman" w:hAnsi="Calibri" w:cs="Calibri"/>
                <w:color w:val="464748"/>
                <w:sz w:val="16"/>
                <w:szCs w:val="16"/>
                <w:lang w:eastAsia="tr-TR"/>
              </w:rPr>
            </w:pPr>
          </w:p>
        </w:tc>
      </w:tr>
    </w:tbl>
    <w:p w:rsidR="00FB3AF8" w:rsidRDefault="00D778DE" w:rsidP="00FE799E"/>
    <w:sectPr w:rsidR="00FB3AF8" w:rsidSect="00EB3241">
      <w:pgSz w:w="10800" w:h="19200"/>
      <w:pgMar w:top="1102" w:right="1316" w:bottom="1104" w:left="1786" w:header="709" w:footer="284"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9E"/>
    <w:rsid w:val="00273F04"/>
    <w:rsid w:val="00321E5E"/>
    <w:rsid w:val="005A1E5B"/>
    <w:rsid w:val="00AE62F8"/>
    <w:rsid w:val="00C42A06"/>
    <w:rsid w:val="00CC756B"/>
    <w:rsid w:val="00D32AF1"/>
    <w:rsid w:val="00D778DE"/>
    <w:rsid w:val="00DC57A7"/>
    <w:rsid w:val="00EB3241"/>
    <w:rsid w:val="00F456EF"/>
    <w:rsid w:val="00FE7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BA82A-A036-4B8B-890F-BF61C399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E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FE799E"/>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7141">
      <w:bodyDiv w:val="1"/>
      <w:marLeft w:val="0"/>
      <w:marRight w:val="0"/>
      <w:marTop w:val="0"/>
      <w:marBottom w:val="0"/>
      <w:divBdr>
        <w:top w:val="none" w:sz="0" w:space="0" w:color="auto"/>
        <w:left w:val="none" w:sz="0" w:space="0" w:color="auto"/>
        <w:bottom w:val="none" w:sz="0" w:space="0" w:color="auto"/>
        <w:right w:val="none" w:sz="0" w:space="0" w:color="auto"/>
      </w:divBdr>
    </w:div>
    <w:div w:id="84376650">
      <w:bodyDiv w:val="1"/>
      <w:marLeft w:val="0"/>
      <w:marRight w:val="0"/>
      <w:marTop w:val="0"/>
      <w:marBottom w:val="0"/>
      <w:divBdr>
        <w:top w:val="none" w:sz="0" w:space="0" w:color="auto"/>
        <w:left w:val="none" w:sz="0" w:space="0" w:color="auto"/>
        <w:bottom w:val="none" w:sz="0" w:space="0" w:color="auto"/>
        <w:right w:val="none" w:sz="0" w:space="0" w:color="auto"/>
      </w:divBdr>
    </w:div>
    <w:div w:id="272248858">
      <w:bodyDiv w:val="1"/>
      <w:marLeft w:val="0"/>
      <w:marRight w:val="0"/>
      <w:marTop w:val="0"/>
      <w:marBottom w:val="0"/>
      <w:divBdr>
        <w:top w:val="none" w:sz="0" w:space="0" w:color="auto"/>
        <w:left w:val="none" w:sz="0" w:space="0" w:color="auto"/>
        <w:bottom w:val="none" w:sz="0" w:space="0" w:color="auto"/>
        <w:right w:val="none" w:sz="0" w:space="0" w:color="auto"/>
      </w:divBdr>
    </w:div>
    <w:div w:id="518616908">
      <w:bodyDiv w:val="1"/>
      <w:marLeft w:val="0"/>
      <w:marRight w:val="0"/>
      <w:marTop w:val="0"/>
      <w:marBottom w:val="0"/>
      <w:divBdr>
        <w:top w:val="none" w:sz="0" w:space="0" w:color="auto"/>
        <w:left w:val="none" w:sz="0" w:space="0" w:color="auto"/>
        <w:bottom w:val="none" w:sz="0" w:space="0" w:color="auto"/>
        <w:right w:val="none" w:sz="0" w:space="0" w:color="auto"/>
      </w:divBdr>
    </w:div>
    <w:div w:id="640576188">
      <w:bodyDiv w:val="1"/>
      <w:marLeft w:val="0"/>
      <w:marRight w:val="0"/>
      <w:marTop w:val="0"/>
      <w:marBottom w:val="0"/>
      <w:divBdr>
        <w:top w:val="none" w:sz="0" w:space="0" w:color="auto"/>
        <w:left w:val="none" w:sz="0" w:space="0" w:color="auto"/>
        <w:bottom w:val="none" w:sz="0" w:space="0" w:color="auto"/>
        <w:right w:val="none" w:sz="0" w:space="0" w:color="auto"/>
      </w:divBdr>
    </w:div>
    <w:div w:id="880093854">
      <w:bodyDiv w:val="1"/>
      <w:marLeft w:val="0"/>
      <w:marRight w:val="0"/>
      <w:marTop w:val="0"/>
      <w:marBottom w:val="0"/>
      <w:divBdr>
        <w:top w:val="none" w:sz="0" w:space="0" w:color="auto"/>
        <w:left w:val="none" w:sz="0" w:space="0" w:color="auto"/>
        <w:bottom w:val="none" w:sz="0" w:space="0" w:color="auto"/>
        <w:right w:val="none" w:sz="0" w:space="0" w:color="auto"/>
      </w:divBdr>
    </w:div>
    <w:div w:id="1139765820">
      <w:bodyDiv w:val="1"/>
      <w:marLeft w:val="0"/>
      <w:marRight w:val="0"/>
      <w:marTop w:val="0"/>
      <w:marBottom w:val="0"/>
      <w:divBdr>
        <w:top w:val="none" w:sz="0" w:space="0" w:color="auto"/>
        <w:left w:val="none" w:sz="0" w:space="0" w:color="auto"/>
        <w:bottom w:val="none" w:sz="0" w:space="0" w:color="auto"/>
        <w:right w:val="none" w:sz="0" w:space="0" w:color="auto"/>
      </w:divBdr>
    </w:div>
    <w:div w:id="1166551804">
      <w:bodyDiv w:val="1"/>
      <w:marLeft w:val="0"/>
      <w:marRight w:val="0"/>
      <w:marTop w:val="0"/>
      <w:marBottom w:val="0"/>
      <w:divBdr>
        <w:top w:val="none" w:sz="0" w:space="0" w:color="auto"/>
        <w:left w:val="none" w:sz="0" w:space="0" w:color="auto"/>
        <w:bottom w:val="none" w:sz="0" w:space="0" w:color="auto"/>
        <w:right w:val="none" w:sz="0" w:space="0" w:color="auto"/>
      </w:divBdr>
    </w:div>
    <w:div w:id="1353722984">
      <w:bodyDiv w:val="1"/>
      <w:marLeft w:val="0"/>
      <w:marRight w:val="0"/>
      <w:marTop w:val="0"/>
      <w:marBottom w:val="0"/>
      <w:divBdr>
        <w:top w:val="none" w:sz="0" w:space="0" w:color="auto"/>
        <w:left w:val="none" w:sz="0" w:space="0" w:color="auto"/>
        <w:bottom w:val="none" w:sz="0" w:space="0" w:color="auto"/>
        <w:right w:val="none" w:sz="0" w:space="0" w:color="auto"/>
      </w:divBdr>
    </w:div>
    <w:div w:id="1355501012">
      <w:bodyDiv w:val="1"/>
      <w:marLeft w:val="0"/>
      <w:marRight w:val="0"/>
      <w:marTop w:val="0"/>
      <w:marBottom w:val="0"/>
      <w:divBdr>
        <w:top w:val="none" w:sz="0" w:space="0" w:color="auto"/>
        <w:left w:val="none" w:sz="0" w:space="0" w:color="auto"/>
        <w:bottom w:val="none" w:sz="0" w:space="0" w:color="auto"/>
        <w:right w:val="none" w:sz="0" w:space="0" w:color="auto"/>
      </w:divBdr>
    </w:div>
    <w:div w:id="152640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Asena DENIZ</dc:creator>
  <cp:keywords/>
  <dc:description/>
  <cp:lastModifiedBy>Asena DENIZ</cp:lastModifiedBy>
  <cp:revision>2</cp:revision>
  <dcterms:created xsi:type="dcterms:W3CDTF">2018-11-22T10:28:00Z</dcterms:created>
  <dcterms:modified xsi:type="dcterms:W3CDTF">2018-12-05T12:09:00Z</dcterms:modified>
</cp:coreProperties>
</file>